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1F" w:rsidRPr="001B080E" w:rsidRDefault="000E4F1F" w:rsidP="000E4F1F">
      <w:pPr>
        <w:jc w:val="right"/>
        <w:rPr>
          <w:sz w:val="24"/>
          <w:szCs w:val="24"/>
        </w:rPr>
      </w:pPr>
      <w:r>
        <w:rPr>
          <w:sz w:val="24"/>
          <w:szCs w:val="24"/>
        </w:rPr>
        <w:t>15</w:t>
      </w:r>
      <w:r w:rsidRPr="001B080E">
        <w:rPr>
          <w:sz w:val="24"/>
          <w:szCs w:val="24"/>
        </w:rPr>
        <w:t>.pielikums</w:t>
      </w:r>
    </w:p>
    <w:p w:rsidR="000D6CD2" w:rsidRDefault="000D6CD2" w:rsidP="000D6CD2">
      <w:pPr>
        <w:jc w:val="right"/>
        <w:rPr>
          <w:rFonts w:eastAsia="Calibri"/>
          <w:bCs/>
          <w:sz w:val="24"/>
          <w:szCs w:val="24"/>
          <w:lang w:val="lv-LV" w:eastAsia="lv-LV"/>
        </w:rPr>
      </w:pPr>
      <w:r>
        <w:rPr>
          <w:sz w:val="24"/>
          <w:szCs w:val="24"/>
        </w:rPr>
        <w:t>Ministru kabineta noteikumu projekta</w:t>
      </w:r>
      <w:r>
        <w:rPr>
          <w:bCs/>
          <w:sz w:val="24"/>
          <w:szCs w:val="24"/>
        </w:rPr>
        <w:t xml:space="preserve"> </w:t>
      </w:r>
    </w:p>
    <w:p w:rsidR="000D6CD2" w:rsidRDefault="000D6CD2" w:rsidP="000D6C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„Izglītības un zinātnes ministrijas </w:t>
      </w:r>
    </w:p>
    <w:p w:rsidR="000D6CD2" w:rsidRDefault="000D6CD2" w:rsidP="000D6C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padotībā esošo profesionālās izglītības iestāžu </w:t>
      </w:r>
    </w:p>
    <w:p w:rsidR="000D6CD2" w:rsidRDefault="000D6CD2" w:rsidP="000D6CD2">
      <w:pPr>
        <w:jc w:val="right"/>
        <w:rPr>
          <w:sz w:val="24"/>
          <w:szCs w:val="24"/>
        </w:rPr>
      </w:pPr>
      <w:r>
        <w:rPr>
          <w:sz w:val="24"/>
          <w:szCs w:val="24"/>
        </w:rPr>
        <w:t>maksas pakalpojumu cenrādis” anotācijai</w:t>
      </w:r>
    </w:p>
    <w:p w:rsidR="0018294D" w:rsidRDefault="0018294D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18294D" w:rsidRPr="00BD2967" w:rsidRDefault="0018294D" w:rsidP="00BD2967">
      <w:pPr>
        <w:pStyle w:val="naislab"/>
        <w:spacing w:before="0" w:after="0"/>
        <w:jc w:val="center"/>
        <w:rPr>
          <w:b/>
          <w:bCs/>
        </w:rPr>
      </w:pPr>
      <w:r w:rsidRPr="00BD2967">
        <w:rPr>
          <w:b/>
          <w:bCs/>
        </w:rPr>
        <w:t>Rīgas 3.arodskolas maksas pakalpojumu iz</w:t>
      </w:r>
      <w:r w:rsidR="00BD2967" w:rsidRPr="00BD2967">
        <w:rPr>
          <w:b/>
          <w:bCs/>
        </w:rPr>
        <w:t>maksu</w:t>
      </w:r>
      <w:r w:rsidRPr="00BD2967">
        <w:rPr>
          <w:b/>
          <w:bCs/>
        </w:rPr>
        <w:t xml:space="preserve"> aprēķins</w:t>
      </w:r>
    </w:p>
    <w:p w:rsidR="00E647D1" w:rsidRPr="000E4F1F" w:rsidRDefault="00E647D1" w:rsidP="001725FA">
      <w:pPr>
        <w:pStyle w:val="naislab"/>
        <w:spacing w:before="0" w:after="0"/>
        <w:ind w:firstLine="709"/>
        <w:jc w:val="center"/>
        <w:rPr>
          <w:bCs/>
        </w:rPr>
      </w:pPr>
    </w:p>
    <w:p w:rsidR="00B10043" w:rsidRPr="000E4F1F" w:rsidRDefault="00B10043" w:rsidP="00B10043">
      <w:pPr>
        <w:pStyle w:val="naislab"/>
        <w:numPr>
          <w:ilvl w:val="0"/>
          <w:numId w:val="29"/>
        </w:numPr>
        <w:spacing w:before="0" w:after="0"/>
        <w:ind w:left="426" w:hanging="284"/>
        <w:jc w:val="left"/>
        <w:rPr>
          <w:bCs/>
        </w:rPr>
      </w:pPr>
      <w:r w:rsidRPr="000E4F1F">
        <w:rPr>
          <w:bCs/>
        </w:rPr>
        <w:t>Pakalpojumi izglītojamajiem</w:t>
      </w:r>
    </w:p>
    <w:p w:rsidR="00B10043" w:rsidRPr="00F150B0" w:rsidRDefault="00F150B0" w:rsidP="00F150B0">
      <w:pPr>
        <w:pStyle w:val="naislab"/>
        <w:spacing w:before="0" w:after="0"/>
        <w:ind w:left="360"/>
        <w:jc w:val="left"/>
        <w:rPr>
          <w:bCs/>
        </w:rPr>
      </w:pPr>
      <w:r>
        <w:rPr>
          <w:bCs/>
        </w:rPr>
        <w:t xml:space="preserve">1.1. </w:t>
      </w:r>
      <w:r w:rsidR="000E4F1F">
        <w:rPr>
          <w:bCs/>
        </w:rPr>
        <w:t>lietvedības</w:t>
      </w:r>
      <w:r w:rsidR="00B10043" w:rsidRPr="00F150B0">
        <w:rPr>
          <w:bCs/>
        </w:rPr>
        <w:t xml:space="preserve"> pakalpojumi: </w:t>
      </w:r>
    </w:p>
    <w:p w:rsidR="00B10043" w:rsidRPr="00B10043" w:rsidRDefault="000E4F1F" w:rsidP="00B10043">
      <w:pPr>
        <w:pStyle w:val="naislab"/>
        <w:numPr>
          <w:ilvl w:val="2"/>
          <w:numId w:val="29"/>
        </w:numPr>
        <w:spacing w:before="0" w:after="0"/>
        <w:jc w:val="left"/>
        <w:rPr>
          <w:bCs/>
        </w:rPr>
      </w:pPr>
      <w:r>
        <w:rPr>
          <w:bCs/>
        </w:rPr>
        <w:t>k</w:t>
      </w:r>
      <w:r w:rsidR="00B10043">
        <w:rPr>
          <w:bCs/>
        </w:rPr>
        <w:t xml:space="preserve">opēšana A4 formāts (viena lapa) </w:t>
      </w:r>
    </w:p>
    <w:p w:rsidR="0018294D" w:rsidRDefault="0018294D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tbl>
      <w:tblPr>
        <w:tblW w:w="9335" w:type="dxa"/>
        <w:tblInd w:w="93" w:type="dxa"/>
        <w:tblLook w:val="04A0" w:firstRow="1" w:lastRow="0" w:firstColumn="1" w:lastColumn="0" w:noHBand="0" w:noVBand="1"/>
      </w:tblPr>
      <w:tblGrid>
        <w:gridCol w:w="1573"/>
        <w:gridCol w:w="4820"/>
        <w:gridCol w:w="276"/>
        <w:gridCol w:w="276"/>
        <w:gridCol w:w="276"/>
        <w:gridCol w:w="303"/>
        <w:gridCol w:w="1508"/>
        <w:gridCol w:w="303"/>
      </w:tblGrid>
      <w:tr w:rsidR="00E647D1" w:rsidRPr="00E036C5" w:rsidTr="00E647D1">
        <w:trPr>
          <w:trHeight w:val="94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647D1" w:rsidRPr="00E647D1" w:rsidTr="00E647D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590F74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17,50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590F74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4,13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875B4" w:rsidRDefault="00185A8A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875B4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875B4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875B4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875B4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875B4" w:rsidRDefault="00590F74" w:rsidP="00E647D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21,63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875B4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875B4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417C4F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590F74" w:rsidP="00E875B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2,50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417C4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590F74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E875B4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417C4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590F74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7,87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417C4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875B4" w:rsidRDefault="00185A8A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875B4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875B4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875B4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875B4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875B4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875B4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875B4" w:rsidRDefault="00590F74" w:rsidP="00E647D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13,37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590F74" w:rsidP="00E647D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35,00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E647D1" w:rsidRPr="00E647D1" w:rsidRDefault="00E647D1" w:rsidP="00E647D1">
      <w:pPr>
        <w:rPr>
          <w:rFonts w:eastAsia="Calibri"/>
          <w:sz w:val="24"/>
          <w:szCs w:val="22"/>
          <w:lang w:val="lv-LV"/>
        </w:rPr>
      </w:pPr>
    </w:p>
    <w:p w:rsidR="00E647D1" w:rsidRPr="00E647D1" w:rsidRDefault="00185A8A" w:rsidP="00E647D1">
      <w:pPr>
        <w:spacing w:after="200" w:line="276" w:lineRule="auto"/>
        <w:jc w:val="both"/>
        <w:rPr>
          <w:sz w:val="24"/>
          <w:szCs w:val="24"/>
          <w:lang w:val="lv-LV" w:eastAsia="ru-RU"/>
        </w:rPr>
      </w:pPr>
      <w:r w:rsidRPr="00185A8A">
        <w:rPr>
          <w:b/>
          <w:sz w:val="24"/>
          <w:szCs w:val="24"/>
          <w:lang w:val="lv-LV" w:eastAsia="ru-RU"/>
        </w:rPr>
        <w:t>Laika posms</w:t>
      </w:r>
      <w:r w:rsidR="00E647D1" w:rsidRPr="00E647D1">
        <w:rPr>
          <w:b/>
          <w:sz w:val="24"/>
          <w:szCs w:val="24"/>
          <w:lang w:val="lv-LV" w:eastAsia="ru-RU"/>
        </w:rPr>
        <w:t>:</w:t>
      </w:r>
      <w:r w:rsidR="00E647D1" w:rsidRPr="00E647D1">
        <w:rPr>
          <w:sz w:val="24"/>
          <w:szCs w:val="24"/>
          <w:lang w:val="lv-LV" w:eastAsia="ru-RU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647D1" w:rsidRPr="00E647D1" w:rsidTr="00E647D1">
        <w:trPr>
          <w:trHeight w:val="945"/>
        </w:trPr>
        <w:tc>
          <w:tcPr>
            <w:tcW w:w="7245" w:type="dxa"/>
            <w:noWrap/>
          </w:tcPr>
          <w:p w:rsidR="00E647D1" w:rsidRPr="00E647D1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647D1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647D1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E647D1" w:rsidRPr="00E647D1" w:rsidRDefault="00742D9B" w:rsidP="00E647D1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0,</w:t>
            </w:r>
            <w:r w:rsidR="00E647D1" w:rsidRPr="00E647D1">
              <w:rPr>
                <w:b/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</w:tr>
      <w:tr w:rsidR="00E647D1" w:rsidRPr="00E647D1" w:rsidTr="00E647D1">
        <w:trPr>
          <w:trHeight w:val="630"/>
        </w:trPr>
        <w:tc>
          <w:tcPr>
            <w:tcW w:w="7245" w:type="dxa"/>
            <w:noWrap/>
          </w:tcPr>
          <w:p w:rsidR="00E647D1" w:rsidRPr="00E647D1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E647D1" w:rsidRPr="00E647D1" w:rsidRDefault="00590F74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500</w:t>
            </w:r>
          </w:p>
        </w:tc>
      </w:tr>
      <w:tr w:rsidR="00E647D1" w:rsidRPr="00E647D1" w:rsidTr="00E647D1">
        <w:trPr>
          <w:trHeight w:val="856"/>
        </w:trPr>
        <w:tc>
          <w:tcPr>
            <w:tcW w:w="7245" w:type="dxa"/>
            <w:noWrap/>
          </w:tcPr>
          <w:p w:rsidR="00E647D1" w:rsidRPr="00E647D1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647D1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647D1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E647D1" w:rsidRPr="00E647D1" w:rsidRDefault="00590F74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35,00</w:t>
            </w:r>
          </w:p>
        </w:tc>
      </w:tr>
    </w:tbl>
    <w:p w:rsidR="00E647D1" w:rsidRDefault="00E647D1" w:rsidP="00E647D1">
      <w:pPr>
        <w:rPr>
          <w:rFonts w:eastAsia="Calibri"/>
          <w:sz w:val="24"/>
          <w:szCs w:val="22"/>
          <w:lang w:val="lv-LV"/>
        </w:rPr>
      </w:pPr>
    </w:p>
    <w:p w:rsidR="00B10043" w:rsidRDefault="00F150B0" w:rsidP="00F150B0">
      <w:pPr>
        <w:ind w:firstLine="720"/>
        <w:rPr>
          <w:rFonts w:eastAsia="Calibri"/>
          <w:sz w:val="24"/>
          <w:szCs w:val="22"/>
          <w:lang w:val="lv-LV"/>
        </w:rPr>
      </w:pPr>
      <w:r>
        <w:rPr>
          <w:rFonts w:eastAsia="Calibri"/>
          <w:sz w:val="24"/>
          <w:szCs w:val="22"/>
          <w:lang w:val="lv-LV"/>
        </w:rPr>
        <w:t>1.1.2.</w:t>
      </w:r>
      <w:r w:rsidRPr="00F150B0">
        <w:rPr>
          <w:rFonts w:eastAsia="Calibri"/>
          <w:sz w:val="24"/>
          <w:szCs w:val="22"/>
          <w:lang w:val="lv-LV"/>
        </w:rPr>
        <w:t xml:space="preserve"> </w:t>
      </w:r>
      <w:r w:rsidR="000E4F1F">
        <w:rPr>
          <w:rFonts w:eastAsia="Calibri"/>
          <w:sz w:val="24"/>
          <w:szCs w:val="22"/>
          <w:lang w:val="lv-LV"/>
        </w:rPr>
        <w:t>k</w:t>
      </w:r>
      <w:r w:rsidRPr="00FC43A5">
        <w:rPr>
          <w:rFonts w:eastAsia="Calibri"/>
          <w:sz w:val="24"/>
          <w:szCs w:val="22"/>
          <w:lang w:val="lv-LV"/>
        </w:rPr>
        <w:t>opēšana A3 formāts (viena lapa)</w:t>
      </w:r>
    </w:p>
    <w:p w:rsidR="00E647D1" w:rsidRPr="00E647D1" w:rsidRDefault="00E647D1" w:rsidP="00E647D1">
      <w:pPr>
        <w:rPr>
          <w:rFonts w:eastAsia="Calibri"/>
          <w:sz w:val="24"/>
          <w:szCs w:val="22"/>
          <w:lang w:val="lv-LV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580"/>
        <w:gridCol w:w="4842"/>
        <w:gridCol w:w="276"/>
        <w:gridCol w:w="276"/>
        <w:gridCol w:w="276"/>
        <w:gridCol w:w="303"/>
        <w:gridCol w:w="1514"/>
        <w:gridCol w:w="303"/>
      </w:tblGrid>
      <w:tr w:rsidR="00E647D1" w:rsidRPr="00E036C5" w:rsidTr="00765CA9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</w:t>
            </w:r>
            <w:r w:rsidRPr="00E647D1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E647D1" w:rsidRPr="00E647D1" w:rsidTr="00765CA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765CA9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1D24B5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2,</w:t>
            </w:r>
            <w:r w:rsidR="00E647D1" w:rsidRPr="00E647D1"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1D24B5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0,</w:t>
            </w:r>
            <w:r w:rsidR="00F822F1">
              <w:rPr>
                <w:color w:val="000000"/>
                <w:sz w:val="24"/>
                <w:szCs w:val="24"/>
                <w:lang w:val="lv-LV" w:eastAsia="lv-LV"/>
              </w:rPr>
              <w:t>47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1D24B5" w:rsidRDefault="00185A8A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1D24B5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D24B5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1D24B5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D24B5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1D24B5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D24B5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1D24B5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D24B5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1D24B5" w:rsidRDefault="001D24B5" w:rsidP="00E647D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D24B5">
              <w:rPr>
                <w:b/>
                <w:color w:val="000000"/>
                <w:sz w:val="24"/>
                <w:szCs w:val="24"/>
                <w:lang w:val="lv-LV" w:eastAsia="lv-LV"/>
              </w:rPr>
              <w:t>2,</w:t>
            </w:r>
            <w:r w:rsidR="00F822F1">
              <w:rPr>
                <w:b/>
                <w:color w:val="000000"/>
                <w:sz w:val="24"/>
                <w:szCs w:val="24"/>
                <w:lang w:val="lv-LV" w:eastAsia="lv-LV"/>
              </w:rPr>
              <w:t>47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1D24B5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0,</w:t>
            </w:r>
            <w:r w:rsidR="00F822F1">
              <w:rPr>
                <w:color w:val="000000"/>
                <w:sz w:val="24"/>
                <w:szCs w:val="24"/>
                <w:lang w:val="lv-LV" w:eastAsia="lv-LV"/>
              </w:rPr>
              <w:t>53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1D24B5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0,</w:t>
            </w:r>
            <w:r w:rsidR="00E647D1" w:rsidRPr="00E647D1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7F5D3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1D24B5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1,</w:t>
            </w:r>
            <w:r w:rsidR="00E647D1" w:rsidRPr="00E647D1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7F5D3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1D24B5" w:rsidRDefault="00185A8A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1D24B5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D24B5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1D24B5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D24B5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1D24B5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D24B5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1D24B5" w:rsidRDefault="001D24B5" w:rsidP="00E647D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D24B5">
              <w:rPr>
                <w:b/>
                <w:color w:val="000000"/>
                <w:sz w:val="24"/>
                <w:szCs w:val="24"/>
                <w:lang w:val="lv-LV" w:eastAsia="lv-LV"/>
              </w:rPr>
              <w:t>2,</w:t>
            </w:r>
            <w:r w:rsidR="00F822F1">
              <w:rPr>
                <w:b/>
                <w:color w:val="000000"/>
                <w:sz w:val="24"/>
                <w:szCs w:val="24"/>
                <w:lang w:val="lv-LV" w:eastAsia="lv-LV"/>
              </w:rPr>
              <w:t>53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742D9B" w:rsidP="00E647D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5,</w:t>
            </w:r>
            <w:r w:rsidR="00E647D1"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E647D1" w:rsidRPr="00E647D1" w:rsidRDefault="00E647D1" w:rsidP="00E647D1">
      <w:pPr>
        <w:rPr>
          <w:rFonts w:eastAsia="Calibri"/>
          <w:sz w:val="24"/>
          <w:szCs w:val="22"/>
          <w:lang w:val="lv-LV"/>
        </w:rPr>
      </w:pPr>
    </w:p>
    <w:p w:rsidR="00E647D1" w:rsidRPr="00E647D1" w:rsidRDefault="00185A8A" w:rsidP="00E647D1">
      <w:pPr>
        <w:spacing w:after="200" w:line="276" w:lineRule="auto"/>
        <w:jc w:val="both"/>
        <w:rPr>
          <w:sz w:val="24"/>
          <w:szCs w:val="24"/>
          <w:lang w:val="lv-LV" w:eastAsia="ru-RU"/>
        </w:rPr>
      </w:pPr>
      <w:r w:rsidRPr="00185A8A">
        <w:rPr>
          <w:b/>
          <w:sz w:val="24"/>
          <w:szCs w:val="24"/>
          <w:lang w:val="lv-LV" w:eastAsia="ru-RU"/>
        </w:rPr>
        <w:t>Laika posms</w:t>
      </w:r>
      <w:r w:rsidR="00E647D1" w:rsidRPr="00E647D1">
        <w:rPr>
          <w:b/>
          <w:sz w:val="24"/>
          <w:szCs w:val="24"/>
          <w:lang w:val="lv-LV" w:eastAsia="ru-RU"/>
        </w:rPr>
        <w:t>:</w:t>
      </w:r>
      <w:r w:rsidR="00E647D1" w:rsidRPr="00E647D1">
        <w:rPr>
          <w:sz w:val="24"/>
          <w:szCs w:val="24"/>
          <w:lang w:val="lv-LV" w:eastAsia="ru-RU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647D1" w:rsidRPr="00E647D1" w:rsidTr="00E647D1">
        <w:trPr>
          <w:trHeight w:val="945"/>
        </w:trPr>
        <w:tc>
          <w:tcPr>
            <w:tcW w:w="7245" w:type="dxa"/>
            <w:vAlign w:val="center"/>
          </w:tcPr>
          <w:p w:rsidR="00E647D1" w:rsidRPr="00E647D1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647D1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647D1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E647D1" w:rsidRPr="00E647D1" w:rsidRDefault="001D24B5" w:rsidP="00E647D1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0,</w:t>
            </w:r>
            <w:r w:rsidR="00E647D1" w:rsidRPr="00E647D1">
              <w:rPr>
                <w:b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E647D1" w:rsidRPr="00E647D1" w:rsidTr="00E647D1">
        <w:trPr>
          <w:trHeight w:val="630"/>
        </w:trPr>
        <w:tc>
          <w:tcPr>
            <w:tcW w:w="7245" w:type="dxa"/>
            <w:vAlign w:val="center"/>
          </w:tcPr>
          <w:p w:rsidR="00E647D1" w:rsidRPr="00E647D1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E647D1" w:rsidRPr="00E647D1" w:rsidRDefault="00E647D1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E647D1" w:rsidRPr="00E647D1" w:rsidTr="00E647D1">
        <w:trPr>
          <w:trHeight w:val="856"/>
        </w:trPr>
        <w:tc>
          <w:tcPr>
            <w:tcW w:w="7245" w:type="dxa"/>
            <w:vAlign w:val="center"/>
          </w:tcPr>
          <w:p w:rsidR="00E647D1" w:rsidRPr="00E647D1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647D1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647D1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E647D1" w:rsidRPr="00E647D1" w:rsidRDefault="001D24B5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5,</w:t>
            </w:r>
            <w:r w:rsidR="00E647D1" w:rsidRPr="00E647D1"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:rsidR="00E647D1" w:rsidRDefault="00E647D1" w:rsidP="00E647D1">
      <w:pPr>
        <w:rPr>
          <w:rFonts w:eastAsia="Calibri"/>
          <w:sz w:val="24"/>
          <w:szCs w:val="22"/>
          <w:lang w:val="lv-LV"/>
        </w:rPr>
      </w:pPr>
    </w:p>
    <w:p w:rsidR="00F150B0" w:rsidRPr="00E647D1" w:rsidRDefault="00F150B0" w:rsidP="00F150B0">
      <w:pPr>
        <w:rPr>
          <w:rFonts w:eastAsia="Calibri"/>
          <w:sz w:val="24"/>
          <w:szCs w:val="22"/>
          <w:lang w:val="lv-LV"/>
        </w:rPr>
      </w:pPr>
      <w:r>
        <w:rPr>
          <w:rFonts w:eastAsia="Calibri"/>
          <w:sz w:val="24"/>
          <w:szCs w:val="22"/>
          <w:lang w:val="lv-LV"/>
        </w:rPr>
        <w:tab/>
        <w:t>1.1.3.</w:t>
      </w:r>
      <w:r w:rsidRPr="00F150B0">
        <w:rPr>
          <w:rFonts w:eastAsia="Calibri"/>
          <w:sz w:val="24"/>
          <w:szCs w:val="22"/>
          <w:lang w:val="lv-LV"/>
        </w:rPr>
        <w:t xml:space="preserve"> </w:t>
      </w:r>
      <w:r w:rsidR="000E4F1F">
        <w:rPr>
          <w:rFonts w:eastAsia="Calibri"/>
          <w:sz w:val="24"/>
          <w:szCs w:val="22"/>
          <w:lang w:val="lv-LV"/>
        </w:rPr>
        <w:t>a</w:t>
      </w:r>
      <w:r w:rsidRPr="00F150B0">
        <w:rPr>
          <w:rFonts w:eastAsia="Calibri"/>
          <w:sz w:val="24"/>
          <w:szCs w:val="22"/>
          <w:lang w:val="lv-LV"/>
        </w:rPr>
        <w:t xml:space="preserve">rhīva dokumenta sagatavošana un izsniegšana </w:t>
      </w:r>
      <w:r w:rsidRPr="00FC43A5">
        <w:rPr>
          <w:rFonts w:eastAsia="Calibri"/>
          <w:sz w:val="24"/>
          <w:szCs w:val="22"/>
          <w:lang w:val="lv-LV"/>
        </w:rPr>
        <w:t>(viena vienība)</w:t>
      </w:r>
    </w:p>
    <w:p w:rsidR="00E647D1" w:rsidRPr="00E647D1" w:rsidRDefault="00E647D1" w:rsidP="00E647D1">
      <w:pPr>
        <w:rPr>
          <w:rFonts w:eastAsia="Calibri"/>
          <w:sz w:val="24"/>
          <w:szCs w:val="22"/>
          <w:lang w:val="lv-LV"/>
        </w:rPr>
      </w:pPr>
    </w:p>
    <w:tbl>
      <w:tblPr>
        <w:tblW w:w="9442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276"/>
      </w:tblGrid>
      <w:tr w:rsidR="00E647D1" w:rsidRPr="00E036C5" w:rsidTr="007F5D36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647D1" w:rsidRPr="00E647D1" w:rsidTr="007F5D3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7F5D3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8C0503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16,65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E647D1" w:rsidTr="007F5D3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8C0503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3,93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E647D1" w:rsidTr="007F5D3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8C0503" w:rsidRDefault="00185A8A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8C0503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C0503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8C0503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C0503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8C0503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C0503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8C0503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C0503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8C0503" w:rsidRDefault="008C0503" w:rsidP="00E647D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20,58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E647D1" w:rsidTr="007F5D3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E647D1" w:rsidTr="007F5D3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8C0503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0,87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E647D1" w:rsidTr="007F5D3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647D1">
              <w:rPr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8C0503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5,25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E647D1" w:rsidTr="007F5D3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8C0503" w:rsidP="008C050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9,30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E647D1" w:rsidTr="007F5D3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8C0503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6,75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E647D1" w:rsidTr="007F5D3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8C0503" w:rsidRDefault="00185A8A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8C0503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C0503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8C0503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C0503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8C0503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C0503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8C0503" w:rsidRDefault="008C0503" w:rsidP="008C0503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22,17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E647D1" w:rsidTr="007F5D3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8C0503" w:rsidP="00E647D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42,75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E647D1" w:rsidRPr="00E647D1" w:rsidRDefault="00E647D1" w:rsidP="00E647D1">
      <w:pPr>
        <w:rPr>
          <w:rFonts w:eastAsia="Calibri"/>
          <w:sz w:val="24"/>
          <w:szCs w:val="22"/>
          <w:lang w:val="lv-LV"/>
        </w:rPr>
      </w:pPr>
    </w:p>
    <w:p w:rsidR="00E647D1" w:rsidRPr="00E647D1" w:rsidRDefault="00185A8A" w:rsidP="00F150B0">
      <w:pPr>
        <w:spacing w:after="200" w:line="276" w:lineRule="auto"/>
        <w:ind w:firstLine="720"/>
        <w:jc w:val="both"/>
        <w:rPr>
          <w:sz w:val="24"/>
          <w:szCs w:val="24"/>
          <w:lang w:val="lv-LV" w:eastAsia="ru-RU"/>
        </w:rPr>
      </w:pPr>
      <w:r w:rsidRPr="00185A8A">
        <w:rPr>
          <w:b/>
          <w:sz w:val="24"/>
          <w:szCs w:val="24"/>
          <w:lang w:val="lv-LV" w:eastAsia="ru-RU"/>
        </w:rPr>
        <w:t>Laika posms</w:t>
      </w:r>
      <w:r w:rsidR="00E647D1" w:rsidRPr="00E647D1">
        <w:rPr>
          <w:b/>
          <w:sz w:val="24"/>
          <w:szCs w:val="24"/>
          <w:lang w:val="lv-LV" w:eastAsia="ru-RU"/>
        </w:rPr>
        <w:t>:</w:t>
      </w:r>
      <w:r w:rsidR="00E647D1" w:rsidRPr="00E647D1">
        <w:rPr>
          <w:sz w:val="24"/>
          <w:szCs w:val="24"/>
          <w:lang w:val="lv-LV" w:eastAsia="ru-RU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E647D1" w:rsidRPr="00E647D1" w:rsidTr="007F5D36">
        <w:trPr>
          <w:trHeight w:val="945"/>
        </w:trPr>
        <w:tc>
          <w:tcPr>
            <w:tcW w:w="7245" w:type="dxa"/>
            <w:vAlign w:val="center"/>
          </w:tcPr>
          <w:p w:rsidR="00E647D1" w:rsidRPr="00E647D1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r w:rsidRPr="00E647D1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647D1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:rsidR="00E647D1" w:rsidRPr="00E647D1" w:rsidRDefault="001D24B5" w:rsidP="00E647D1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2,</w:t>
            </w:r>
            <w:r w:rsidR="00E647D1" w:rsidRPr="00E647D1">
              <w:rPr>
                <w:b/>
                <w:color w:val="000000"/>
                <w:sz w:val="24"/>
                <w:szCs w:val="24"/>
                <w:lang w:val="lv-LV" w:eastAsia="lv-LV"/>
              </w:rPr>
              <w:t>85</w:t>
            </w:r>
          </w:p>
          <w:p w:rsidR="00E647D1" w:rsidRPr="00E647D1" w:rsidRDefault="00E647D1" w:rsidP="00E647D1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E647D1" w:rsidTr="007F5D36">
        <w:trPr>
          <w:trHeight w:val="630"/>
        </w:trPr>
        <w:tc>
          <w:tcPr>
            <w:tcW w:w="7245" w:type="dxa"/>
            <w:vAlign w:val="center"/>
          </w:tcPr>
          <w:p w:rsidR="00E647D1" w:rsidRPr="00E647D1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Prognozētais maksas pakalpojumu  skaits gadā (gab.)</w:t>
            </w:r>
          </w:p>
        </w:tc>
        <w:tc>
          <w:tcPr>
            <w:tcW w:w="2155" w:type="dxa"/>
            <w:noWrap/>
          </w:tcPr>
          <w:p w:rsidR="00E647D1" w:rsidRPr="00E647D1" w:rsidRDefault="008C0503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E647D1" w:rsidRPr="00E647D1" w:rsidTr="007F5D36">
        <w:trPr>
          <w:trHeight w:val="856"/>
        </w:trPr>
        <w:tc>
          <w:tcPr>
            <w:tcW w:w="7245" w:type="dxa"/>
            <w:vAlign w:val="center"/>
          </w:tcPr>
          <w:p w:rsidR="00E647D1" w:rsidRPr="00E647D1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647D1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647D1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:rsidR="00590F74" w:rsidRPr="00E647D1" w:rsidRDefault="008C0503" w:rsidP="00590F7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42,75</w:t>
            </w:r>
          </w:p>
        </w:tc>
      </w:tr>
    </w:tbl>
    <w:p w:rsidR="00E647D1" w:rsidRDefault="00E647D1" w:rsidP="00E647D1">
      <w:pPr>
        <w:rPr>
          <w:rFonts w:eastAsia="Calibri"/>
          <w:sz w:val="24"/>
          <w:szCs w:val="22"/>
          <w:lang w:val="lv-LV"/>
        </w:rPr>
      </w:pPr>
    </w:p>
    <w:p w:rsidR="00F150B0" w:rsidRDefault="00F150B0" w:rsidP="00E647D1">
      <w:pPr>
        <w:rPr>
          <w:rFonts w:eastAsia="Calibri"/>
          <w:sz w:val="24"/>
          <w:szCs w:val="22"/>
          <w:lang w:val="lv-LV"/>
        </w:rPr>
      </w:pPr>
      <w:r>
        <w:rPr>
          <w:rFonts w:eastAsia="Calibri"/>
          <w:sz w:val="24"/>
          <w:szCs w:val="22"/>
          <w:lang w:val="lv-LV"/>
        </w:rPr>
        <w:tab/>
        <w:t>1.1.4.</w:t>
      </w:r>
      <w:r w:rsidRPr="00F150B0">
        <w:rPr>
          <w:rFonts w:eastAsia="Calibri"/>
          <w:b/>
          <w:sz w:val="24"/>
          <w:szCs w:val="22"/>
          <w:lang w:val="lv-LV"/>
        </w:rPr>
        <w:t xml:space="preserve"> </w:t>
      </w:r>
      <w:r w:rsidR="000E4F1F">
        <w:rPr>
          <w:rFonts w:eastAsia="Calibri"/>
          <w:sz w:val="24"/>
          <w:szCs w:val="22"/>
          <w:lang w:val="lv-LV"/>
        </w:rPr>
        <w:t>i</w:t>
      </w:r>
      <w:r w:rsidRPr="00F150B0">
        <w:rPr>
          <w:rFonts w:eastAsia="Calibri"/>
          <w:sz w:val="24"/>
          <w:szCs w:val="22"/>
          <w:lang w:val="lv-LV"/>
        </w:rPr>
        <w:t>zglītības dokumenta dublikāta</w:t>
      </w:r>
      <w:r w:rsidRPr="00FC43A5">
        <w:rPr>
          <w:rFonts w:eastAsia="Calibri"/>
          <w:b/>
          <w:sz w:val="24"/>
          <w:szCs w:val="22"/>
          <w:lang w:val="lv-LV"/>
        </w:rPr>
        <w:t xml:space="preserve"> </w:t>
      </w:r>
      <w:r w:rsidRPr="00F150B0">
        <w:rPr>
          <w:rFonts w:eastAsia="Calibri"/>
          <w:sz w:val="24"/>
          <w:szCs w:val="22"/>
          <w:lang w:val="lv-LV"/>
        </w:rPr>
        <w:t>izsniegšana</w:t>
      </w:r>
      <w:r w:rsidRPr="00FC43A5">
        <w:rPr>
          <w:rFonts w:eastAsia="Calibri"/>
          <w:sz w:val="24"/>
          <w:szCs w:val="22"/>
          <w:lang w:val="lv-LV"/>
        </w:rPr>
        <w:t xml:space="preserve"> (viena vienība)</w:t>
      </w:r>
      <w:r>
        <w:rPr>
          <w:rFonts w:eastAsia="Calibri"/>
          <w:sz w:val="24"/>
          <w:szCs w:val="22"/>
          <w:lang w:val="lv-LV"/>
        </w:rPr>
        <w:tab/>
      </w:r>
    </w:p>
    <w:p w:rsidR="00E647D1" w:rsidRPr="00E647D1" w:rsidRDefault="00E647D1" w:rsidP="00E647D1">
      <w:pPr>
        <w:rPr>
          <w:rFonts w:eastAsia="Calibri"/>
          <w:sz w:val="24"/>
          <w:szCs w:val="22"/>
          <w:lang w:val="lv-LV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8"/>
        <w:gridCol w:w="4851"/>
        <w:gridCol w:w="276"/>
        <w:gridCol w:w="276"/>
        <w:gridCol w:w="276"/>
        <w:gridCol w:w="313"/>
        <w:gridCol w:w="1594"/>
        <w:gridCol w:w="313"/>
      </w:tblGrid>
      <w:tr w:rsidR="00E647D1" w:rsidRPr="00E036C5" w:rsidTr="00E647D1">
        <w:trPr>
          <w:trHeight w:val="94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647D1" w:rsidRPr="00E647D1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CB5362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7,44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CB5362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1,76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CB5362" w:rsidRDefault="00185A8A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CB5362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B5362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CB5362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B5362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CB5362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B5362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CB5362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B5362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CB5362" w:rsidRDefault="00CB5362" w:rsidP="00E647D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B5362">
              <w:rPr>
                <w:b/>
                <w:color w:val="000000"/>
                <w:sz w:val="24"/>
                <w:szCs w:val="24"/>
                <w:lang w:val="lv-LV" w:eastAsia="lv-LV"/>
              </w:rPr>
              <w:t>9,20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CB5362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0,60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E647D1">
              <w:rPr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CB5362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2,16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CB5362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4,68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CB5362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0,40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CB5362" w:rsidRDefault="00185A8A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CB5362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B5362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CB5362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B5362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CB5362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B5362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CB5362" w:rsidRDefault="00CB5362" w:rsidP="00CB5362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7,84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E647D1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1" w:rsidRPr="00E647D1" w:rsidRDefault="00CB5362" w:rsidP="00E647D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17,04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1" w:rsidRPr="00E647D1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E647D1" w:rsidRPr="00E647D1" w:rsidRDefault="00E647D1" w:rsidP="00E647D1">
      <w:pPr>
        <w:rPr>
          <w:rFonts w:eastAsia="Calibri"/>
          <w:sz w:val="24"/>
          <w:szCs w:val="22"/>
          <w:lang w:val="lv-LV"/>
        </w:rPr>
      </w:pPr>
    </w:p>
    <w:p w:rsidR="00E647D1" w:rsidRPr="00E647D1" w:rsidRDefault="00185A8A" w:rsidP="00F150B0">
      <w:pPr>
        <w:spacing w:after="200" w:line="276" w:lineRule="auto"/>
        <w:ind w:firstLine="720"/>
        <w:jc w:val="both"/>
        <w:rPr>
          <w:sz w:val="24"/>
          <w:szCs w:val="24"/>
          <w:lang w:val="lv-LV" w:eastAsia="ru-RU"/>
        </w:rPr>
      </w:pPr>
      <w:r w:rsidRPr="00185A8A">
        <w:rPr>
          <w:b/>
          <w:sz w:val="24"/>
          <w:szCs w:val="24"/>
          <w:lang w:val="lv-LV" w:eastAsia="ru-RU"/>
        </w:rPr>
        <w:t>Laika posms</w:t>
      </w:r>
      <w:r w:rsidR="00E647D1" w:rsidRPr="00E647D1">
        <w:rPr>
          <w:b/>
          <w:sz w:val="24"/>
          <w:szCs w:val="24"/>
          <w:lang w:val="lv-LV" w:eastAsia="ru-RU"/>
        </w:rPr>
        <w:t>:</w:t>
      </w:r>
      <w:r w:rsidR="00E647D1" w:rsidRPr="00E647D1">
        <w:rPr>
          <w:sz w:val="24"/>
          <w:szCs w:val="24"/>
          <w:lang w:val="lv-LV" w:eastAsia="ru-RU"/>
        </w:rPr>
        <w:t xml:space="preserve"> 1 gads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96"/>
      </w:tblGrid>
      <w:tr w:rsidR="00E647D1" w:rsidRPr="00E647D1" w:rsidTr="007F5D36">
        <w:trPr>
          <w:trHeight w:val="945"/>
        </w:trPr>
        <w:tc>
          <w:tcPr>
            <w:tcW w:w="7245" w:type="dxa"/>
            <w:vAlign w:val="center"/>
          </w:tcPr>
          <w:p w:rsidR="00E647D1" w:rsidRPr="00E647D1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647D1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647D1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96" w:type="dxa"/>
            <w:noWrap/>
          </w:tcPr>
          <w:p w:rsidR="00E647D1" w:rsidRPr="00E647D1" w:rsidRDefault="00CB5362" w:rsidP="00E647D1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1,</w:t>
            </w:r>
            <w:r w:rsidR="00E647D1" w:rsidRPr="00E647D1">
              <w:rPr>
                <w:b/>
                <w:color w:val="000000"/>
                <w:sz w:val="24"/>
                <w:szCs w:val="24"/>
                <w:lang w:val="lv-LV" w:eastAsia="lv-LV"/>
              </w:rPr>
              <w:t>42</w:t>
            </w:r>
          </w:p>
          <w:p w:rsidR="00E647D1" w:rsidRPr="00E647D1" w:rsidRDefault="00E647D1" w:rsidP="00E647D1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E647D1" w:rsidTr="007F5D36">
        <w:trPr>
          <w:trHeight w:val="630"/>
        </w:trPr>
        <w:tc>
          <w:tcPr>
            <w:tcW w:w="7245" w:type="dxa"/>
            <w:vAlign w:val="center"/>
          </w:tcPr>
          <w:p w:rsidR="00E647D1" w:rsidRPr="00E647D1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96" w:type="dxa"/>
            <w:noWrap/>
          </w:tcPr>
          <w:p w:rsidR="00E647D1" w:rsidRPr="00E647D1" w:rsidRDefault="00CB5362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E647D1" w:rsidRPr="00E647D1" w:rsidTr="007F5D36">
        <w:trPr>
          <w:trHeight w:val="856"/>
        </w:trPr>
        <w:tc>
          <w:tcPr>
            <w:tcW w:w="7245" w:type="dxa"/>
            <w:vAlign w:val="center"/>
          </w:tcPr>
          <w:p w:rsidR="00E647D1" w:rsidRPr="00E647D1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E647D1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647D1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647D1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96" w:type="dxa"/>
            <w:noWrap/>
          </w:tcPr>
          <w:p w:rsidR="00E647D1" w:rsidRPr="00E647D1" w:rsidRDefault="00CB5362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17,04</w:t>
            </w:r>
          </w:p>
        </w:tc>
      </w:tr>
    </w:tbl>
    <w:p w:rsidR="00E647D1" w:rsidRPr="00E647D1" w:rsidRDefault="00E647D1" w:rsidP="00E647D1">
      <w:pPr>
        <w:rPr>
          <w:rFonts w:eastAsia="Calibri"/>
          <w:sz w:val="24"/>
          <w:szCs w:val="22"/>
          <w:lang w:val="lv-LV"/>
        </w:rPr>
      </w:pPr>
    </w:p>
    <w:p w:rsidR="008E272A" w:rsidRPr="000E4F1F" w:rsidRDefault="000E4F1F" w:rsidP="008E272A">
      <w:pPr>
        <w:pStyle w:val="naislab"/>
        <w:numPr>
          <w:ilvl w:val="1"/>
          <w:numId w:val="30"/>
        </w:numPr>
        <w:spacing w:before="0" w:after="0"/>
        <w:jc w:val="left"/>
        <w:rPr>
          <w:bCs/>
        </w:rPr>
      </w:pPr>
      <w:r w:rsidRPr="000E4F1F">
        <w:rPr>
          <w:bCs/>
        </w:rPr>
        <w:t>d</w:t>
      </w:r>
      <w:r w:rsidR="008E272A" w:rsidRPr="000E4F1F">
        <w:rPr>
          <w:bCs/>
        </w:rPr>
        <w:t xml:space="preserve">ienesta viesnīcas pakalpojumi: </w:t>
      </w:r>
    </w:p>
    <w:p w:rsidR="008E272A" w:rsidRDefault="008E272A" w:rsidP="008E272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573"/>
        <w:gridCol w:w="4820"/>
        <w:gridCol w:w="276"/>
        <w:gridCol w:w="276"/>
        <w:gridCol w:w="276"/>
        <w:gridCol w:w="303"/>
        <w:gridCol w:w="1508"/>
        <w:gridCol w:w="368"/>
      </w:tblGrid>
      <w:tr w:rsidR="008E272A" w:rsidRPr="00E036C5" w:rsidTr="00BC7F1F">
        <w:trPr>
          <w:trHeight w:val="94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lv-LV" w:eastAsia="lv-LV"/>
              </w:rPr>
              <w:t>nodrošināšanai</w:t>
            </w:r>
          </w:p>
        </w:tc>
      </w:tr>
      <w:tr w:rsidR="00BC7F1F" w:rsidTr="00BC7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F1F" w:rsidRDefault="00BC7F1F" w:rsidP="0081244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F1F" w:rsidRDefault="00BC7F1F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F1F" w:rsidRDefault="00BC7F1F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  <w:p w:rsidR="00BC7F1F" w:rsidRDefault="00BC7F1F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915,00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215,85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185A8A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noWrap/>
            <w:vAlign w:val="bottom"/>
            <w:hideMark/>
          </w:tcPr>
          <w:p w:rsidR="008E272A" w:rsidRDefault="008E272A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1130,85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160,00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120,00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2244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 un būvju uzturēšana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320,00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2261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500,00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E272A" w:rsidRDefault="008E272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Biroja preces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88,00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530,00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422,15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240,00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89,00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185A8A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F4460B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2469,15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272A" w:rsidTr="00BC7F1F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 w:rsidP="0081244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72A" w:rsidRDefault="00F4460B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3600,00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72A" w:rsidRDefault="008E272A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8E272A" w:rsidRDefault="008E272A" w:rsidP="008E272A">
      <w:pPr>
        <w:rPr>
          <w:rFonts w:eastAsia="Calibri"/>
          <w:sz w:val="24"/>
          <w:szCs w:val="22"/>
          <w:lang w:val="lv-LV"/>
        </w:rPr>
      </w:pPr>
    </w:p>
    <w:p w:rsidR="008E272A" w:rsidRDefault="00185A8A" w:rsidP="008E272A">
      <w:pPr>
        <w:spacing w:after="200" w:line="276" w:lineRule="auto"/>
        <w:jc w:val="both"/>
        <w:rPr>
          <w:sz w:val="24"/>
          <w:szCs w:val="24"/>
          <w:lang w:val="lv-LV" w:eastAsia="ru-RU"/>
        </w:rPr>
      </w:pPr>
      <w:r w:rsidRPr="00185A8A">
        <w:rPr>
          <w:b/>
          <w:sz w:val="24"/>
          <w:szCs w:val="24"/>
          <w:lang w:val="lv-LV" w:eastAsia="ru-RU"/>
        </w:rPr>
        <w:t>Laika posms</w:t>
      </w:r>
      <w:r w:rsidR="008E272A">
        <w:rPr>
          <w:b/>
          <w:sz w:val="24"/>
          <w:szCs w:val="24"/>
          <w:lang w:val="lv-LV" w:eastAsia="ru-RU"/>
        </w:rPr>
        <w:t>:</w:t>
      </w:r>
      <w:r w:rsidR="008E272A">
        <w:rPr>
          <w:sz w:val="24"/>
          <w:szCs w:val="24"/>
          <w:lang w:val="lv-LV" w:eastAsia="ru-RU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8E272A" w:rsidTr="008E272A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272A" w:rsidRDefault="008E272A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272A" w:rsidRDefault="008E272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9,00</w:t>
            </w:r>
          </w:p>
        </w:tc>
      </w:tr>
      <w:tr w:rsidR="008E272A" w:rsidTr="008E272A">
        <w:trPr>
          <w:trHeight w:val="63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272A" w:rsidRDefault="008E272A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 (izglīt.* 10 mēn.)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272A" w:rsidRDefault="008E272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400</w:t>
            </w:r>
          </w:p>
        </w:tc>
      </w:tr>
      <w:tr w:rsidR="008E272A" w:rsidTr="008E272A">
        <w:trPr>
          <w:trHeight w:val="85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272A" w:rsidRDefault="008E272A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272A" w:rsidRDefault="008E272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3600,00</w:t>
            </w:r>
          </w:p>
        </w:tc>
      </w:tr>
    </w:tbl>
    <w:p w:rsidR="008E272A" w:rsidRDefault="008E272A" w:rsidP="008E272A"/>
    <w:p w:rsidR="0018294D" w:rsidRDefault="0018294D" w:rsidP="00E137C5">
      <w:pPr>
        <w:jc w:val="both"/>
        <w:rPr>
          <w:sz w:val="24"/>
          <w:szCs w:val="24"/>
          <w:lang w:val="lv-LV"/>
        </w:rPr>
      </w:pPr>
    </w:p>
    <w:p w:rsidR="00022D14" w:rsidRPr="000E4F1F" w:rsidRDefault="00022D14" w:rsidP="00617195">
      <w:pPr>
        <w:numPr>
          <w:ilvl w:val="0"/>
          <w:numId w:val="29"/>
        </w:numPr>
        <w:ind w:hanging="720"/>
        <w:jc w:val="both"/>
        <w:rPr>
          <w:sz w:val="24"/>
          <w:szCs w:val="24"/>
          <w:lang w:val="lv-LV"/>
        </w:rPr>
      </w:pPr>
      <w:r w:rsidRPr="000E4F1F">
        <w:rPr>
          <w:sz w:val="24"/>
          <w:szCs w:val="24"/>
          <w:lang w:val="lv-LV"/>
        </w:rPr>
        <w:t>Izglītības pakalpojumi</w:t>
      </w:r>
    </w:p>
    <w:p w:rsidR="0018294D" w:rsidRPr="00022D14" w:rsidRDefault="000E4F1F" w:rsidP="00022D14">
      <w:pPr>
        <w:pStyle w:val="ListParagraph"/>
        <w:numPr>
          <w:ilvl w:val="1"/>
          <w:numId w:val="29"/>
        </w:numPr>
        <w:ind w:hanging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</w:t>
      </w:r>
      <w:r w:rsidR="0018294D" w:rsidRPr="00022D14">
        <w:rPr>
          <w:sz w:val="24"/>
          <w:szCs w:val="24"/>
          <w:lang w:val="lv-LV"/>
        </w:rPr>
        <w:t xml:space="preserve">etinātāju atestācija vai pāratestācija </w:t>
      </w:r>
      <w:r w:rsidR="00E4168D" w:rsidRPr="00022D14">
        <w:rPr>
          <w:sz w:val="24"/>
          <w:szCs w:val="24"/>
          <w:lang w:val="lv-LV"/>
        </w:rPr>
        <w:t xml:space="preserve">atbilstoši standartu </w:t>
      </w:r>
      <w:r w:rsidR="007D55C6" w:rsidRPr="00022D14">
        <w:rPr>
          <w:sz w:val="24"/>
          <w:szCs w:val="24"/>
          <w:lang w:val="lv-LV"/>
        </w:rPr>
        <w:t>ISO 9606-</w:t>
      </w:r>
      <w:r w:rsidR="00275A25" w:rsidRPr="00022D14">
        <w:rPr>
          <w:sz w:val="24"/>
          <w:szCs w:val="24"/>
          <w:lang w:val="lv-LV"/>
        </w:rPr>
        <w:t>1 un ISO 9606-2 prasībām starptautiskā metinātāja</w:t>
      </w:r>
      <w:r w:rsidR="007D55C6" w:rsidRPr="00022D14">
        <w:rPr>
          <w:sz w:val="24"/>
          <w:szCs w:val="24"/>
          <w:lang w:val="lv-LV"/>
        </w:rPr>
        <w:t xml:space="preserve"> sertifikāta iegūšanai:</w:t>
      </w:r>
    </w:p>
    <w:p w:rsidR="00E4168D" w:rsidRPr="007D55C6" w:rsidRDefault="00E4168D" w:rsidP="00E647D1">
      <w:pPr>
        <w:ind w:left="720" w:hanging="720"/>
        <w:jc w:val="both"/>
        <w:rPr>
          <w:b/>
          <w:sz w:val="24"/>
          <w:szCs w:val="24"/>
          <w:lang w:val="lv-LV"/>
        </w:rPr>
      </w:pPr>
    </w:p>
    <w:p w:rsidR="0018294D" w:rsidRDefault="00617195" w:rsidP="00E647D1">
      <w:pPr>
        <w:ind w:left="720" w:hanging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18294D" w:rsidRPr="00D83D2E">
        <w:rPr>
          <w:sz w:val="24"/>
          <w:szCs w:val="24"/>
          <w:lang w:val="lv-LV"/>
        </w:rPr>
        <w:t>.</w:t>
      </w:r>
      <w:r w:rsidR="0018294D">
        <w:rPr>
          <w:sz w:val="24"/>
          <w:szCs w:val="24"/>
          <w:lang w:val="lv-LV"/>
        </w:rPr>
        <w:t>1.</w:t>
      </w:r>
      <w:r w:rsidR="00022D14">
        <w:rPr>
          <w:sz w:val="24"/>
          <w:szCs w:val="24"/>
          <w:lang w:val="lv-LV"/>
        </w:rPr>
        <w:t>1.</w:t>
      </w:r>
      <w:r w:rsidR="0018294D" w:rsidRPr="00D83D2E">
        <w:rPr>
          <w:sz w:val="24"/>
          <w:szCs w:val="24"/>
          <w:lang w:val="lv-LV"/>
        </w:rPr>
        <w:t xml:space="preserve"> </w:t>
      </w:r>
      <w:r w:rsidR="00E647D1">
        <w:rPr>
          <w:sz w:val="24"/>
          <w:szCs w:val="24"/>
          <w:lang w:val="lv-LV"/>
        </w:rPr>
        <w:tab/>
      </w:r>
      <w:r w:rsidR="000E4F1F">
        <w:rPr>
          <w:sz w:val="24"/>
          <w:szCs w:val="24"/>
          <w:lang w:val="lv-LV"/>
        </w:rPr>
        <w:t>v</w:t>
      </w:r>
      <w:r w:rsidR="004C5856">
        <w:rPr>
          <w:sz w:val="24"/>
          <w:szCs w:val="24"/>
          <w:lang w:val="lv-LV"/>
        </w:rPr>
        <w:t>iena metinātāja</w:t>
      </w:r>
      <w:r w:rsidR="0018294D" w:rsidRPr="00D83D2E">
        <w:rPr>
          <w:sz w:val="24"/>
          <w:szCs w:val="24"/>
          <w:lang w:val="lv-LV"/>
        </w:rPr>
        <w:t xml:space="preserve"> atestācija vai pāratestācija r</w:t>
      </w:r>
      <w:r w:rsidR="00960BEE">
        <w:rPr>
          <w:sz w:val="24"/>
          <w:szCs w:val="24"/>
          <w:lang w:val="lv-LV"/>
        </w:rPr>
        <w:t>okas lokmetināšanā (MMA) starptautiskā</w:t>
      </w:r>
      <w:r w:rsidR="0018294D" w:rsidRPr="00D83D2E">
        <w:rPr>
          <w:sz w:val="24"/>
          <w:szCs w:val="24"/>
          <w:lang w:val="lv-LV"/>
        </w:rPr>
        <w:t xml:space="preserve"> </w:t>
      </w:r>
      <w:r w:rsidR="007D55C6">
        <w:rPr>
          <w:sz w:val="24"/>
          <w:szCs w:val="24"/>
          <w:lang w:val="lv-LV"/>
        </w:rPr>
        <w:t>metinātāja sertifikāta iegūšanai atb</w:t>
      </w:r>
      <w:r w:rsidR="00960BEE">
        <w:rPr>
          <w:sz w:val="24"/>
          <w:szCs w:val="24"/>
          <w:lang w:val="lv-LV"/>
        </w:rPr>
        <w:t>ilstoši standarta</w:t>
      </w:r>
      <w:r w:rsidR="007D55C6">
        <w:rPr>
          <w:sz w:val="24"/>
          <w:szCs w:val="24"/>
          <w:lang w:val="lv-LV"/>
        </w:rPr>
        <w:t xml:space="preserve"> ISO 9606-1 prasībām </w:t>
      </w:r>
      <w:r w:rsidR="0018294D" w:rsidRPr="00D83D2E">
        <w:rPr>
          <w:sz w:val="24"/>
          <w:szCs w:val="24"/>
          <w:lang w:val="lv-LV"/>
        </w:rPr>
        <w:t>(1 paraugs, FW</w:t>
      </w:r>
      <w:r w:rsidR="00275A25">
        <w:rPr>
          <w:sz w:val="24"/>
          <w:szCs w:val="24"/>
          <w:lang w:val="lv-LV"/>
        </w:rPr>
        <w:t xml:space="preserve"> vai BW,</w:t>
      </w:r>
      <w:r w:rsidR="0018294D" w:rsidRPr="00D83D2E">
        <w:rPr>
          <w:sz w:val="24"/>
          <w:szCs w:val="24"/>
          <w:lang w:val="lv-LV"/>
        </w:rPr>
        <w:t xml:space="preserve"> P, 1.1.</w:t>
      </w:r>
      <w:r w:rsidR="00275A25">
        <w:rPr>
          <w:sz w:val="24"/>
          <w:szCs w:val="24"/>
          <w:lang w:val="lv-LV"/>
        </w:rPr>
        <w:t>, 8.0</w:t>
      </w:r>
      <w:r w:rsidR="0018294D" w:rsidRPr="00D83D2E">
        <w:rPr>
          <w:sz w:val="24"/>
          <w:szCs w:val="24"/>
          <w:lang w:val="lv-LV"/>
        </w:rPr>
        <w:t>)</w:t>
      </w:r>
      <w:r w:rsidR="004C5856">
        <w:rPr>
          <w:sz w:val="24"/>
          <w:szCs w:val="24"/>
          <w:lang w:val="lv-LV"/>
        </w:rPr>
        <w:t xml:space="preserve"> </w:t>
      </w:r>
    </w:p>
    <w:p w:rsidR="00E4168D" w:rsidRPr="00D83D2E" w:rsidRDefault="00E4168D" w:rsidP="00E647D1">
      <w:pPr>
        <w:ind w:left="720" w:hanging="720"/>
        <w:jc w:val="both"/>
        <w:rPr>
          <w:sz w:val="24"/>
          <w:szCs w:val="24"/>
          <w:lang w:val="lv-LV"/>
        </w:rPr>
      </w:pPr>
    </w:p>
    <w:p w:rsidR="0018294D" w:rsidRDefault="00617195" w:rsidP="00E647D1">
      <w:pPr>
        <w:ind w:left="720" w:hanging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18294D">
        <w:rPr>
          <w:sz w:val="24"/>
          <w:szCs w:val="24"/>
          <w:lang w:val="lv-LV"/>
        </w:rPr>
        <w:t>.</w:t>
      </w:r>
      <w:r w:rsidR="00022D14">
        <w:rPr>
          <w:sz w:val="24"/>
          <w:szCs w:val="24"/>
          <w:lang w:val="lv-LV"/>
        </w:rPr>
        <w:t>1.</w:t>
      </w:r>
      <w:r w:rsidR="0018294D" w:rsidRPr="00D83D2E">
        <w:rPr>
          <w:sz w:val="24"/>
          <w:szCs w:val="24"/>
          <w:lang w:val="lv-LV"/>
        </w:rPr>
        <w:t xml:space="preserve">2. </w:t>
      </w:r>
      <w:r w:rsidR="00E647D1">
        <w:rPr>
          <w:sz w:val="24"/>
          <w:szCs w:val="24"/>
          <w:lang w:val="lv-LV"/>
        </w:rPr>
        <w:tab/>
      </w:r>
      <w:r w:rsidR="000E4F1F">
        <w:rPr>
          <w:sz w:val="24"/>
          <w:szCs w:val="24"/>
          <w:lang w:val="lv-LV"/>
        </w:rPr>
        <w:t>v</w:t>
      </w:r>
      <w:r w:rsidR="004C5856">
        <w:rPr>
          <w:sz w:val="24"/>
          <w:szCs w:val="24"/>
          <w:lang w:val="lv-LV"/>
        </w:rPr>
        <w:t>iena metinātāja a</w:t>
      </w:r>
      <w:r w:rsidR="0018294D" w:rsidRPr="00D83D2E">
        <w:rPr>
          <w:sz w:val="24"/>
          <w:szCs w:val="24"/>
          <w:lang w:val="lv-LV"/>
        </w:rPr>
        <w:t>testācija vai  pāratestācija lokmetināšanā ar mehanizēto iekārtu a</w:t>
      </w:r>
      <w:r w:rsidR="00960BEE">
        <w:rPr>
          <w:sz w:val="24"/>
          <w:szCs w:val="24"/>
          <w:lang w:val="lv-LV"/>
        </w:rPr>
        <w:t>ktīvās gāzes vidē (MAG)  starptautiskā</w:t>
      </w:r>
      <w:r w:rsidR="0018294D" w:rsidRPr="00D83D2E">
        <w:rPr>
          <w:sz w:val="24"/>
          <w:szCs w:val="24"/>
          <w:lang w:val="lv-LV"/>
        </w:rPr>
        <w:t xml:space="preserve"> metinātāja sertifikāta</w:t>
      </w:r>
      <w:r w:rsidR="00960BEE">
        <w:rPr>
          <w:sz w:val="24"/>
          <w:szCs w:val="24"/>
          <w:lang w:val="lv-LV"/>
        </w:rPr>
        <w:t xml:space="preserve"> iegūšanai, atbilstoši standarta</w:t>
      </w:r>
      <w:r w:rsidR="00993AC6">
        <w:rPr>
          <w:sz w:val="24"/>
          <w:szCs w:val="24"/>
          <w:lang w:val="lv-LV"/>
        </w:rPr>
        <w:t xml:space="preserve"> </w:t>
      </w:r>
      <w:r w:rsidR="007D55C6">
        <w:rPr>
          <w:sz w:val="24"/>
          <w:szCs w:val="24"/>
          <w:lang w:val="lv-LV"/>
        </w:rPr>
        <w:t xml:space="preserve"> ISO 9606-1 </w:t>
      </w:r>
      <w:r w:rsidR="0018294D" w:rsidRPr="00D83D2E">
        <w:rPr>
          <w:sz w:val="24"/>
          <w:szCs w:val="24"/>
          <w:lang w:val="lv-LV"/>
        </w:rPr>
        <w:t xml:space="preserve"> prasībām (1 paraugs,135, 136 FW</w:t>
      </w:r>
      <w:r w:rsidR="00275A25">
        <w:rPr>
          <w:sz w:val="24"/>
          <w:szCs w:val="24"/>
          <w:lang w:val="lv-LV"/>
        </w:rPr>
        <w:t xml:space="preserve"> vai BW</w:t>
      </w:r>
      <w:r w:rsidR="0018294D" w:rsidRPr="00D83D2E">
        <w:rPr>
          <w:sz w:val="24"/>
          <w:szCs w:val="24"/>
          <w:lang w:val="lv-LV"/>
        </w:rPr>
        <w:t>, P</w:t>
      </w:r>
      <w:r w:rsidR="007D55C6">
        <w:rPr>
          <w:sz w:val="24"/>
          <w:szCs w:val="24"/>
          <w:lang w:val="lv-LV"/>
        </w:rPr>
        <w:t xml:space="preserve"> </w:t>
      </w:r>
      <w:r w:rsidR="0018294D" w:rsidRPr="00D83D2E">
        <w:rPr>
          <w:sz w:val="24"/>
          <w:szCs w:val="24"/>
          <w:lang w:val="lv-LV"/>
        </w:rPr>
        <w:t>, 1.1.</w:t>
      </w:r>
      <w:r w:rsidR="003A48BB">
        <w:rPr>
          <w:sz w:val="24"/>
          <w:szCs w:val="24"/>
          <w:lang w:val="lv-LV"/>
        </w:rPr>
        <w:t>,</w:t>
      </w:r>
      <w:r w:rsidR="0018294D" w:rsidRPr="00D83D2E">
        <w:rPr>
          <w:sz w:val="24"/>
          <w:szCs w:val="24"/>
          <w:lang w:val="lv-LV"/>
        </w:rPr>
        <w:t>8.0)</w:t>
      </w:r>
    </w:p>
    <w:p w:rsidR="00E4168D" w:rsidRPr="00D83D2E" w:rsidRDefault="00E4168D" w:rsidP="00E647D1">
      <w:pPr>
        <w:ind w:left="720" w:hanging="720"/>
        <w:jc w:val="both"/>
        <w:rPr>
          <w:sz w:val="24"/>
          <w:szCs w:val="24"/>
          <w:lang w:val="lv-LV"/>
        </w:rPr>
      </w:pPr>
    </w:p>
    <w:p w:rsidR="0018294D" w:rsidRPr="00D83D2E" w:rsidRDefault="00617195" w:rsidP="00E647D1">
      <w:pPr>
        <w:ind w:left="720" w:hanging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18294D">
        <w:rPr>
          <w:sz w:val="24"/>
          <w:szCs w:val="24"/>
          <w:lang w:val="lv-LV"/>
        </w:rPr>
        <w:t>.</w:t>
      </w:r>
      <w:r w:rsidR="00022D14">
        <w:rPr>
          <w:sz w:val="24"/>
          <w:szCs w:val="24"/>
          <w:lang w:val="lv-LV"/>
        </w:rPr>
        <w:t>1.</w:t>
      </w:r>
      <w:r w:rsidR="0018294D" w:rsidRPr="00D83D2E">
        <w:rPr>
          <w:sz w:val="24"/>
          <w:szCs w:val="24"/>
          <w:lang w:val="lv-LV"/>
        </w:rPr>
        <w:t xml:space="preserve">3. </w:t>
      </w:r>
      <w:r w:rsidR="00E647D1">
        <w:rPr>
          <w:sz w:val="24"/>
          <w:szCs w:val="24"/>
          <w:lang w:val="lv-LV"/>
        </w:rPr>
        <w:tab/>
      </w:r>
      <w:r w:rsidR="000E4F1F">
        <w:rPr>
          <w:sz w:val="24"/>
          <w:szCs w:val="24"/>
          <w:lang w:val="lv-LV"/>
        </w:rPr>
        <w:t>v</w:t>
      </w:r>
      <w:r w:rsidR="004C5856">
        <w:rPr>
          <w:sz w:val="24"/>
          <w:szCs w:val="24"/>
          <w:lang w:val="lv-LV"/>
        </w:rPr>
        <w:t>iena metinātāja a</w:t>
      </w:r>
      <w:r w:rsidR="0018294D" w:rsidRPr="00D83D2E">
        <w:rPr>
          <w:sz w:val="24"/>
          <w:szCs w:val="24"/>
          <w:lang w:val="lv-LV"/>
        </w:rPr>
        <w:t>testācija vai  pāratestācija lokmetināšanā ar volframa elektrodu in</w:t>
      </w:r>
      <w:r w:rsidR="00960BEE">
        <w:rPr>
          <w:sz w:val="24"/>
          <w:szCs w:val="24"/>
          <w:lang w:val="lv-LV"/>
        </w:rPr>
        <w:t>ertās gāzes vidē  (TIG) starptautiskā</w:t>
      </w:r>
      <w:r w:rsidR="0018294D" w:rsidRPr="00D83D2E">
        <w:rPr>
          <w:sz w:val="24"/>
          <w:szCs w:val="24"/>
          <w:lang w:val="lv-LV"/>
        </w:rPr>
        <w:t xml:space="preserve"> metinātāja sertifikāta</w:t>
      </w:r>
      <w:r w:rsidR="007D55C6">
        <w:rPr>
          <w:sz w:val="24"/>
          <w:szCs w:val="24"/>
          <w:lang w:val="lv-LV"/>
        </w:rPr>
        <w:t xml:space="preserve"> iegūšan</w:t>
      </w:r>
      <w:r w:rsidR="00275A25">
        <w:rPr>
          <w:sz w:val="24"/>
          <w:szCs w:val="24"/>
          <w:lang w:val="lv-LV"/>
        </w:rPr>
        <w:t>ai, atbilstoši standartu</w:t>
      </w:r>
      <w:r w:rsidR="00993AC6">
        <w:rPr>
          <w:sz w:val="24"/>
          <w:szCs w:val="24"/>
          <w:lang w:val="lv-LV"/>
        </w:rPr>
        <w:t xml:space="preserve"> </w:t>
      </w:r>
      <w:r w:rsidR="007D55C6">
        <w:rPr>
          <w:sz w:val="24"/>
          <w:szCs w:val="24"/>
          <w:lang w:val="lv-LV"/>
        </w:rPr>
        <w:t xml:space="preserve"> ISO 9606-1,</w:t>
      </w:r>
      <w:r w:rsidR="00960BEE">
        <w:rPr>
          <w:sz w:val="24"/>
          <w:szCs w:val="24"/>
          <w:lang w:val="lv-LV"/>
        </w:rPr>
        <w:t xml:space="preserve"> </w:t>
      </w:r>
      <w:r w:rsidR="0018294D" w:rsidRPr="00D83D2E">
        <w:rPr>
          <w:sz w:val="24"/>
          <w:szCs w:val="24"/>
          <w:lang w:val="lv-LV"/>
        </w:rPr>
        <w:t xml:space="preserve"> ISO 9606-2 prasībām  (1 paraugs,141,  FW</w:t>
      </w:r>
      <w:r w:rsidR="00275A25">
        <w:rPr>
          <w:sz w:val="24"/>
          <w:szCs w:val="24"/>
          <w:lang w:val="lv-LV"/>
        </w:rPr>
        <w:t xml:space="preserve"> vai BW</w:t>
      </w:r>
      <w:r w:rsidR="0018294D" w:rsidRPr="00D83D2E">
        <w:rPr>
          <w:sz w:val="24"/>
          <w:szCs w:val="24"/>
          <w:lang w:val="lv-LV"/>
        </w:rPr>
        <w:t>,  P ,1.1.,</w:t>
      </w:r>
      <w:r w:rsidR="00CC71D3">
        <w:rPr>
          <w:sz w:val="24"/>
          <w:szCs w:val="24"/>
          <w:lang w:val="lv-LV"/>
        </w:rPr>
        <w:t xml:space="preserve"> 8.0., </w:t>
      </w:r>
      <w:r w:rsidR="0018294D" w:rsidRPr="00D83D2E">
        <w:rPr>
          <w:sz w:val="24"/>
          <w:szCs w:val="24"/>
          <w:lang w:val="lv-LV"/>
        </w:rPr>
        <w:t>23)</w:t>
      </w:r>
    </w:p>
    <w:p w:rsidR="0018294D" w:rsidRPr="00ED638E" w:rsidRDefault="0018294D" w:rsidP="00E647D1">
      <w:pPr>
        <w:ind w:hanging="720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6"/>
        <w:gridCol w:w="5953"/>
        <w:gridCol w:w="1808"/>
      </w:tblGrid>
      <w:tr w:rsidR="0018294D" w:rsidRPr="00E036C5">
        <w:trPr>
          <w:trHeight w:val="1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1265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745611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="0018294D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8F0A5B" w:rsidP="0067107E">
            <w:pPr>
              <w:pStyle w:val="naisc"/>
              <w:spacing w:before="0" w:after="0"/>
            </w:pPr>
            <w:r>
              <w:t>394,50</w:t>
            </w:r>
          </w:p>
        </w:tc>
      </w:tr>
      <w:tr w:rsidR="0018294D" w:rsidRPr="0014540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745611" w:rsidP="00986963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V</w:t>
            </w:r>
            <w:r w:rsidR="0018294D">
              <w:rPr>
                <w:color w:val="000000"/>
                <w:sz w:val="24"/>
                <w:szCs w:val="24"/>
                <w:lang w:val="lv-LV" w:eastAsia="lv-LV"/>
              </w:rPr>
              <w:t xml:space="preserve">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8F0A5B" w:rsidP="0067107E">
            <w:pPr>
              <w:pStyle w:val="naisc"/>
              <w:spacing w:before="0" w:after="0"/>
            </w:pPr>
            <w:r>
              <w:t>93,06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B5781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8F0A5B" w:rsidP="0067107E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487,56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B5781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B5781B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14540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986963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 personālam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58317A" w:rsidP="0067107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72,00</w:t>
            </w:r>
          </w:p>
        </w:tc>
      </w:tr>
      <w:tr w:rsidR="0018294D" w:rsidRPr="0014540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986963" w:rsidP="00986963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58317A" w:rsidP="0067107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16,98</w:t>
            </w:r>
          </w:p>
        </w:tc>
      </w:tr>
      <w:tr w:rsidR="0018294D" w:rsidRPr="00145402" w:rsidTr="00DE59E2">
        <w:trPr>
          <w:trHeight w:val="4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F068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986963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C32F77" w:rsidP="0067107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16,80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986963" w:rsidP="00C138D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986963" w:rsidP="00C138D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C32F77" w:rsidP="0067107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28,00</w:t>
            </w:r>
          </w:p>
        </w:tc>
      </w:tr>
      <w:tr w:rsidR="0098696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963" w:rsidRDefault="00986963" w:rsidP="00C138D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963" w:rsidRDefault="00986963" w:rsidP="00C138D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963" w:rsidRDefault="00C32F77" w:rsidP="0067107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6,20</w:t>
            </w:r>
          </w:p>
        </w:tc>
      </w:tr>
      <w:tr w:rsidR="0098696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963" w:rsidRDefault="00986963" w:rsidP="00C138D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963" w:rsidRDefault="00986963" w:rsidP="00C138D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963" w:rsidRDefault="00C32F77" w:rsidP="0067107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30,20</w:t>
            </w:r>
          </w:p>
        </w:tc>
      </w:tr>
      <w:tr w:rsidR="00DE59E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9E2" w:rsidRDefault="00DE59E2" w:rsidP="00C138D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9E2" w:rsidRDefault="00DE59E2" w:rsidP="00C138D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9E2" w:rsidRDefault="00C32F77" w:rsidP="0067107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24,25</w:t>
            </w:r>
          </w:p>
        </w:tc>
      </w:tr>
      <w:tr w:rsidR="0098696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963" w:rsidRDefault="00986963" w:rsidP="00C138D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963" w:rsidRDefault="00986963" w:rsidP="00C138D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963" w:rsidRDefault="00C32F77" w:rsidP="0067107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60,50</w:t>
            </w:r>
          </w:p>
        </w:tc>
      </w:tr>
      <w:tr w:rsidR="00DE59E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9E2" w:rsidRPr="00DE59E2" w:rsidRDefault="00DE59E2" w:rsidP="00DE59E2">
            <w:pPr>
              <w:jc w:val="center"/>
              <w:rPr>
                <w:sz w:val="24"/>
                <w:szCs w:val="24"/>
              </w:rPr>
            </w:pPr>
            <w:r w:rsidRPr="00DE59E2">
              <w:rPr>
                <w:sz w:val="24"/>
                <w:szCs w:val="24"/>
              </w:rPr>
              <w:t>2311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9E2" w:rsidRPr="00DE59E2" w:rsidRDefault="00DE59E2" w:rsidP="00DE59E2">
            <w:pPr>
              <w:rPr>
                <w:sz w:val="24"/>
                <w:szCs w:val="24"/>
              </w:rPr>
            </w:pPr>
            <w:r w:rsidRPr="00DE59E2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9E2" w:rsidRPr="00DE59E2" w:rsidRDefault="00C32F77" w:rsidP="00DE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82,47</w:t>
            </w:r>
          </w:p>
        </w:tc>
      </w:tr>
      <w:tr w:rsidR="00DE59E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9E2" w:rsidRDefault="00DE59E2" w:rsidP="002F068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9E2" w:rsidRDefault="000B6E2E" w:rsidP="002F068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9E2" w:rsidRDefault="00C32F77" w:rsidP="0067107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60,00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DE59E2" w:rsidP="002F068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Pr="005A6BDF" w:rsidRDefault="00DE59E2" w:rsidP="002F068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C32F77" w:rsidP="0067107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67,50</w:t>
            </w:r>
          </w:p>
        </w:tc>
      </w:tr>
      <w:tr w:rsidR="001017E5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7E5" w:rsidRDefault="001017E5" w:rsidP="002F068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7E5" w:rsidRDefault="001017E5" w:rsidP="002F068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7E5" w:rsidRDefault="008F0A5B" w:rsidP="0067107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476,42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DE59E2" w:rsidP="002F068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2362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94D" w:rsidRDefault="00DE59E2" w:rsidP="002F068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C32F77" w:rsidP="00C32F7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17,92</w:t>
            </w:r>
          </w:p>
        </w:tc>
      </w:tr>
      <w:tr w:rsidR="00B91A8B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A8B" w:rsidRDefault="00B91A8B" w:rsidP="002F068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A8B" w:rsidRDefault="00B91A8B" w:rsidP="002F068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A8B" w:rsidRDefault="00C32F77" w:rsidP="0067107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9,00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0B6E2E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0B6E2E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C32F77" w:rsidP="0067107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25,80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B5781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8F0A5B" w:rsidP="0067107E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994,04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B5781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C32F77" w:rsidP="0067107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1481,60</w:t>
            </w:r>
          </w:p>
        </w:tc>
      </w:tr>
    </w:tbl>
    <w:p w:rsidR="0018294D" w:rsidRPr="00E137C5" w:rsidRDefault="0018294D" w:rsidP="00E137C5">
      <w:pPr>
        <w:rPr>
          <w:lang w:val="pt-BR"/>
        </w:rPr>
      </w:pPr>
    </w:p>
    <w:p w:rsidR="0018294D" w:rsidRDefault="00185A8A" w:rsidP="00E137C5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7366"/>
        <w:gridCol w:w="1836"/>
      </w:tblGrid>
      <w:tr w:rsidR="008D7E26" w:rsidTr="008D7E26">
        <w:tc>
          <w:tcPr>
            <w:tcW w:w="7366" w:type="dxa"/>
            <w:vAlign w:val="center"/>
          </w:tcPr>
          <w:p w:rsidR="008D7E26" w:rsidRDefault="008D7E26" w:rsidP="008D7E2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sz w:val="24"/>
                <w:szCs w:val="24"/>
                <w:lang w:val="lv-LV"/>
              </w:rPr>
            </w:pPr>
            <w:r w:rsidRPr="008D7E26">
              <w:rPr>
                <w:b/>
                <w:color w:val="000000"/>
                <w:sz w:val="24"/>
                <w:szCs w:val="24"/>
                <w:lang w:val="lv-LV" w:eastAsia="lv-LV"/>
              </w:rPr>
              <w:t>148,16</w:t>
            </w:r>
          </w:p>
        </w:tc>
      </w:tr>
      <w:tr w:rsidR="008D7E26" w:rsidTr="008D7E26">
        <w:tc>
          <w:tcPr>
            <w:tcW w:w="7366" w:type="dxa"/>
            <w:vAlign w:val="center"/>
          </w:tcPr>
          <w:p w:rsidR="008D7E26" w:rsidRDefault="008D7E26" w:rsidP="008D7E2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</w:t>
            </w:r>
          </w:p>
        </w:tc>
      </w:tr>
      <w:tr w:rsidR="008D7E26" w:rsidTr="008D7E26">
        <w:tc>
          <w:tcPr>
            <w:tcW w:w="7366" w:type="dxa"/>
            <w:vAlign w:val="center"/>
          </w:tcPr>
          <w:p w:rsidR="008D7E26" w:rsidRDefault="008D7E26" w:rsidP="008D7E2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1481,60</w:t>
            </w:r>
          </w:p>
        </w:tc>
      </w:tr>
    </w:tbl>
    <w:p w:rsidR="008D7E26" w:rsidRPr="00E137C5" w:rsidRDefault="008D7E26" w:rsidP="00E137C5">
      <w:pPr>
        <w:jc w:val="both"/>
        <w:rPr>
          <w:sz w:val="24"/>
          <w:szCs w:val="24"/>
          <w:lang w:val="lv-LV"/>
        </w:rPr>
      </w:pPr>
    </w:p>
    <w:p w:rsidR="0018294D" w:rsidRDefault="0018294D" w:rsidP="00930641">
      <w:pPr>
        <w:jc w:val="both"/>
        <w:rPr>
          <w:b/>
          <w:bCs/>
          <w:sz w:val="24"/>
          <w:szCs w:val="24"/>
          <w:lang w:val="lv-LV"/>
        </w:rPr>
      </w:pPr>
    </w:p>
    <w:p w:rsidR="0018294D" w:rsidRDefault="00CF37A1" w:rsidP="00015B40">
      <w:pPr>
        <w:ind w:left="567" w:firstLine="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18294D">
        <w:rPr>
          <w:sz w:val="24"/>
          <w:szCs w:val="24"/>
          <w:lang w:val="lv-LV"/>
        </w:rPr>
        <w:t>.</w:t>
      </w:r>
      <w:r w:rsidR="00022D14">
        <w:rPr>
          <w:sz w:val="24"/>
          <w:szCs w:val="24"/>
          <w:lang w:val="lv-LV"/>
        </w:rPr>
        <w:t>1.</w:t>
      </w:r>
      <w:r w:rsidR="0018294D">
        <w:rPr>
          <w:sz w:val="24"/>
          <w:szCs w:val="24"/>
          <w:lang w:val="lv-LV"/>
        </w:rPr>
        <w:t xml:space="preserve">4. </w:t>
      </w:r>
      <w:r w:rsidR="000E4F1F">
        <w:rPr>
          <w:sz w:val="24"/>
          <w:szCs w:val="24"/>
          <w:lang w:val="lv-LV"/>
        </w:rPr>
        <w:t>v</w:t>
      </w:r>
      <w:r w:rsidR="004C5856">
        <w:rPr>
          <w:sz w:val="24"/>
          <w:szCs w:val="24"/>
          <w:lang w:val="lv-LV"/>
        </w:rPr>
        <w:t>iena metinātāja a</w:t>
      </w:r>
      <w:r w:rsidR="0018294D" w:rsidRPr="00D83D2E">
        <w:rPr>
          <w:sz w:val="24"/>
          <w:szCs w:val="24"/>
          <w:lang w:val="lv-LV"/>
        </w:rPr>
        <w:t>testācija vai  pāratestācija r</w:t>
      </w:r>
      <w:r w:rsidR="00960BEE">
        <w:rPr>
          <w:sz w:val="24"/>
          <w:szCs w:val="24"/>
          <w:lang w:val="lv-LV"/>
        </w:rPr>
        <w:t>okas lokmetināšanā (MMA) starptautiskā</w:t>
      </w:r>
      <w:r w:rsidR="0018294D" w:rsidRPr="00D83D2E">
        <w:rPr>
          <w:sz w:val="24"/>
          <w:szCs w:val="24"/>
          <w:lang w:val="lv-LV"/>
        </w:rPr>
        <w:t xml:space="preserve"> metinātāja sertifikāta iegūšana</w:t>
      </w:r>
      <w:r w:rsidR="00993AC6">
        <w:rPr>
          <w:sz w:val="24"/>
          <w:szCs w:val="24"/>
          <w:lang w:val="lv-LV"/>
        </w:rPr>
        <w:t>i, atbilstoši standarta</w:t>
      </w:r>
      <w:r w:rsidR="004C5856">
        <w:rPr>
          <w:sz w:val="24"/>
          <w:szCs w:val="24"/>
          <w:lang w:val="lv-LV"/>
        </w:rPr>
        <w:t xml:space="preserve"> ISO 9606-1</w:t>
      </w:r>
      <w:r w:rsidR="00CC71D3">
        <w:rPr>
          <w:sz w:val="24"/>
          <w:szCs w:val="24"/>
          <w:lang w:val="lv-LV"/>
        </w:rPr>
        <w:t xml:space="preserve"> prasībām (2 paraugi</w:t>
      </w:r>
      <w:r w:rsidR="0018294D" w:rsidRPr="00D83D2E">
        <w:rPr>
          <w:sz w:val="24"/>
          <w:szCs w:val="24"/>
          <w:lang w:val="lv-LV"/>
        </w:rPr>
        <w:t xml:space="preserve">, </w:t>
      </w:r>
      <w:r w:rsidR="00CC71D3">
        <w:rPr>
          <w:sz w:val="24"/>
          <w:szCs w:val="24"/>
          <w:lang w:val="lv-LV"/>
        </w:rPr>
        <w:t xml:space="preserve">FW, </w:t>
      </w:r>
      <w:r w:rsidR="0018294D" w:rsidRPr="00D83D2E">
        <w:rPr>
          <w:sz w:val="24"/>
          <w:szCs w:val="24"/>
          <w:lang w:val="lv-LV"/>
        </w:rPr>
        <w:t>BW, P, 1.1.</w:t>
      </w:r>
      <w:r w:rsidR="00CC71D3">
        <w:rPr>
          <w:sz w:val="24"/>
          <w:szCs w:val="24"/>
          <w:lang w:val="lv-LV"/>
        </w:rPr>
        <w:t>, 8.0</w:t>
      </w:r>
      <w:r w:rsidR="0018294D" w:rsidRPr="00D83D2E">
        <w:rPr>
          <w:sz w:val="24"/>
          <w:szCs w:val="24"/>
          <w:lang w:val="lv-LV"/>
        </w:rPr>
        <w:t>)</w:t>
      </w:r>
    </w:p>
    <w:p w:rsidR="00E4168D" w:rsidRPr="00D83D2E" w:rsidRDefault="00E4168D" w:rsidP="00015B40">
      <w:pPr>
        <w:ind w:left="567" w:firstLine="1"/>
        <w:jc w:val="both"/>
        <w:rPr>
          <w:sz w:val="24"/>
          <w:szCs w:val="24"/>
          <w:lang w:val="lv-LV"/>
        </w:rPr>
      </w:pPr>
    </w:p>
    <w:p w:rsidR="0018294D" w:rsidRDefault="00CF37A1" w:rsidP="00015B40">
      <w:pPr>
        <w:ind w:left="567" w:firstLine="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18294D">
        <w:rPr>
          <w:sz w:val="24"/>
          <w:szCs w:val="24"/>
          <w:lang w:val="lv-LV"/>
        </w:rPr>
        <w:t>.</w:t>
      </w:r>
      <w:r w:rsidR="00022D14">
        <w:rPr>
          <w:sz w:val="24"/>
          <w:szCs w:val="24"/>
          <w:lang w:val="lv-LV"/>
        </w:rPr>
        <w:t>1.</w:t>
      </w:r>
      <w:r w:rsidR="0018294D">
        <w:rPr>
          <w:sz w:val="24"/>
          <w:szCs w:val="24"/>
          <w:lang w:val="lv-LV"/>
        </w:rPr>
        <w:t>5.</w:t>
      </w:r>
      <w:r w:rsidR="000E4F1F">
        <w:rPr>
          <w:sz w:val="24"/>
          <w:szCs w:val="24"/>
          <w:lang w:val="lv-LV"/>
        </w:rPr>
        <w:t>v</w:t>
      </w:r>
      <w:r w:rsidR="004C5856">
        <w:rPr>
          <w:sz w:val="24"/>
          <w:szCs w:val="24"/>
          <w:lang w:val="lv-LV"/>
        </w:rPr>
        <w:t>iena metinātāja</w:t>
      </w:r>
      <w:r w:rsidR="0018294D">
        <w:rPr>
          <w:sz w:val="24"/>
          <w:szCs w:val="24"/>
          <w:lang w:val="lv-LV"/>
        </w:rPr>
        <w:t xml:space="preserve"> </w:t>
      </w:r>
      <w:r w:rsidR="004C5856">
        <w:rPr>
          <w:sz w:val="24"/>
          <w:szCs w:val="24"/>
          <w:lang w:val="lv-LV"/>
        </w:rPr>
        <w:t>a</w:t>
      </w:r>
      <w:r w:rsidR="0018294D" w:rsidRPr="00D83D2E">
        <w:rPr>
          <w:sz w:val="24"/>
          <w:szCs w:val="24"/>
          <w:lang w:val="lv-LV"/>
        </w:rPr>
        <w:t>testācija vai  pāratestācija lokmetināšanā ar mehanizēto iekārtu a</w:t>
      </w:r>
      <w:r w:rsidR="00960BEE">
        <w:rPr>
          <w:sz w:val="24"/>
          <w:szCs w:val="24"/>
          <w:lang w:val="lv-LV"/>
        </w:rPr>
        <w:t>ktīvās gāzes vidē (MAG)  starptautiskā</w:t>
      </w:r>
      <w:r w:rsidR="0018294D" w:rsidRPr="00D83D2E">
        <w:rPr>
          <w:sz w:val="24"/>
          <w:szCs w:val="24"/>
          <w:lang w:val="lv-LV"/>
        </w:rPr>
        <w:t xml:space="preserve"> metinātāja sertifikāta iegūšanai</w:t>
      </w:r>
      <w:r w:rsidR="00993AC6">
        <w:rPr>
          <w:sz w:val="24"/>
          <w:szCs w:val="24"/>
          <w:lang w:val="lv-LV"/>
        </w:rPr>
        <w:t xml:space="preserve">, atbilstoši standarta </w:t>
      </w:r>
      <w:r w:rsidR="00E4168D">
        <w:rPr>
          <w:sz w:val="24"/>
          <w:szCs w:val="24"/>
          <w:lang w:val="lv-LV"/>
        </w:rPr>
        <w:t xml:space="preserve"> </w:t>
      </w:r>
      <w:r w:rsidR="004C5856">
        <w:rPr>
          <w:sz w:val="24"/>
          <w:szCs w:val="24"/>
          <w:lang w:val="lv-LV"/>
        </w:rPr>
        <w:t xml:space="preserve">ISO 9606-1 </w:t>
      </w:r>
      <w:r w:rsidR="00CC71D3">
        <w:rPr>
          <w:sz w:val="24"/>
          <w:szCs w:val="24"/>
          <w:lang w:val="lv-LV"/>
        </w:rPr>
        <w:t>prasībām (2 paraugi</w:t>
      </w:r>
      <w:r w:rsidR="0018294D" w:rsidRPr="00D83D2E">
        <w:rPr>
          <w:sz w:val="24"/>
          <w:szCs w:val="24"/>
          <w:lang w:val="lv-LV"/>
        </w:rPr>
        <w:t>,135, 136, BW,</w:t>
      </w:r>
      <w:r w:rsidR="00CC71D3">
        <w:rPr>
          <w:sz w:val="24"/>
          <w:szCs w:val="24"/>
          <w:lang w:val="lv-LV"/>
        </w:rPr>
        <w:t xml:space="preserve"> FW,</w:t>
      </w:r>
      <w:r w:rsidR="0018294D" w:rsidRPr="00D83D2E">
        <w:rPr>
          <w:sz w:val="24"/>
          <w:szCs w:val="24"/>
          <w:lang w:val="lv-LV"/>
        </w:rPr>
        <w:t xml:space="preserve"> P, 1.1</w:t>
      </w:r>
      <w:r w:rsidR="004C5856">
        <w:rPr>
          <w:sz w:val="24"/>
          <w:szCs w:val="24"/>
          <w:lang w:val="lv-LV"/>
        </w:rPr>
        <w:t>., 8.0</w:t>
      </w:r>
      <w:r w:rsidR="0018294D" w:rsidRPr="00D83D2E">
        <w:rPr>
          <w:sz w:val="24"/>
          <w:szCs w:val="24"/>
          <w:lang w:val="lv-LV"/>
        </w:rPr>
        <w:t>)</w:t>
      </w:r>
    </w:p>
    <w:p w:rsidR="00E4168D" w:rsidRPr="00D83D2E" w:rsidRDefault="00E4168D" w:rsidP="00015B40">
      <w:pPr>
        <w:ind w:left="567" w:firstLine="1"/>
        <w:jc w:val="both"/>
        <w:rPr>
          <w:sz w:val="24"/>
          <w:szCs w:val="24"/>
          <w:lang w:val="lv-LV"/>
        </w:rPr>
      </w:pPr>
    </w:p>
    <w:p w:rsidR="0018294D" w:rsidRDefault="00CF37A1" w:rsidP="00015B40">
      <w:pPr>
        <w:ind w:left="567" w:firstLine="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2</w:t>
      </w:r>
      <w:r w:rsidR="0018294D">
        <w:rPr>
          <w:sz w:val="24"/>
          <w:szCs w:val="24"/>
          <w:lang w:val="lv-LV"/>
        </w:rPr>
        <w:t>.</w:t>
      </w:r>
      <w:r w:rsidR="00022D14">
        <w:rPr>
          <w:sz w:val="24"/>
          <w:szCs w:val="24"/>
          <w:lang w:val="lv-LV"/>
        </w:rPr>
        <w:t>1.</w:t>
      </w:r>
      <w:r w:rsidR="0018294D">
        <w:rPr>
          <w:sz w:val="24"/>
          <w:szCs w:val="24"/>
          <w:lang w:val="lv-LV"/>
        </w:rPr>
        <w:t xml:space="preserve">6. </w:t>
      </w:r>
      <w:r w:rsidR="000E4F1F">
        <w:rPr>
          <w:sz w:val="24"/>
          <w:szCs w:val="24"/>
          <w:lang w:val="lv-LV"/>
        </w:rPr>
        <w:t>v</w:t>
      </w:r>
      <w:r w:rsidR="004C5856">
        <w:rPr>
          <w:sz w:val="24"/>
          <w:szCs w:val="24"/>
          <w:lang w:val="lv-LV"/>
        </w:rPr>
        <w:t>iena metinātāja a</w:t>
      </w:r>
      <w:r w:rsidR="0018294D" w:rsidRPr="00D83D2E">
        <w:rPr>
          <w:sz w:val="24"/>
          <w:szCs w:val="24"/>
          <w:lang w:val="lv-LV"/>
        </w:rPr>
        <w:t>testācija vai  pāratestācija lokmetināšanā ar volframa elektrodu in</w:t>
      </w:r>
      <w:r w:rsidR="00960BEE">
        <w:rPr>
          <w:sz w:val="24"/>
          <w:szCs w:val="24"/>
          <w:lang w:val="lv-LV"/>
        </w:rPr>
        <w:t>ertās gāzes vidē  (TIG) starptautiskā</w:t>
      </w:r>
      <w:r w:rsidR="0018294D" w:rsidRPr="00D83D2E">
        <w:rPr>
          <w:sz w:val="24"/>
          <w:szCs w:val="24"/>
          <w:lang w:val="lv-LV"/>
        </w:rPr>
        <w:t xml:space="preserve"> metinātāja sertifikāta iegūšanai,</w:t>
      </w:r>
      <w:r w:rsidR="004C5856">
        <w:rPr>
          <w:sz w:val="24"/>
          <w:szCs w:val="24"/>
          <w:lang w:val="lv-LV"/>
        </w:rPr>
        <w:t xml:space="preserve"> a</w:t>
      </w:r>
      <w:r w:rsidR="00993AC6">
        <w:rPr>
          <w:sz w:val="24"/>
          <w:szCs w:val="24"/>
          <w:lang w:val="lv-LV"/>
        </w:rPr>
        <w:t xml:space="preserve">tbilstoši standarta </w:t>
      </w:r>
      <w:r w:rsidR="00E4168D">
        <w:rPr>
          <w:sz w:val="24"/>
          <w:szCs w:val="24"/>
          <w:lang w:val="lv-LV"/>
        </w:rPr>
        <w:t xml:space="preserve"> </w:t>
      </w:r>
      <w:r w:rsidR="004C5856">
        <w:rPr>
          <w:sz w:val="24"/>
          <w:szCs w:val="24"/>
          <w:lang w:val="lv-LV"/>
        </w:rPr>
        <w:t xml:space="preserve">ISO 9606-1 </w:t>
      </w:r>
      <w:r w:rsidR="00CC71D3">
        <w:rPr>
          <w:sz w:val="24"/>
          <w:szCs w:val="24"/>
          <w:lang w:val="lv-LV"/>
        </w:rPr>
        <w:t>prasībām (2 paraugi</w:t>
      </w:r>
      <w:r w:rsidR="0018294D" w:rsidRPr="00D83D2E">
        <w:rPr>
          <w:sz w:val="24"/>
          <w:szCs w:val="24"/>
          <w:lang w:val="lv-LV"/>
        </w:rPr>
        <w:t>,141,  FW , BW , P,1.1.,8</w:t>
      </w:r>
      <w:r w:rsidR="00CC71D3">
        <w:rPr>
          <w:sz w:val="24"/>
          <w:szCs w:val="24"/>
          <w:lang w:val="lv-LV"/>
        </w:rPr>
        <w:t>.</w:t>
      </w:r>
      <w:r w:rsidR="0018294D" w:rsidRPr="00D83D2E">
        <w:rPr>
          <w:sz w:val="24"/>
          <w:szCs w:val="24"/>
          <w:lang w:val="lv-LV"/>
        </w:rPr>
        <w:t>0)</w:t>
      </w:r>
    </w:p>
    <w:p w:rsidR="00E4168D" w:rsidRDefault="00E4168D" w:rsidP="00015B40">
      <w:pPr>
        <w:ind w:left="567" w:firstLine="1"/>
        <w:jc w:val="both"/>
        <w:rPr>
          <w:sz w:val="24"/>
          <w:szCs w:val="24"/>
          <w:lang w:val="lv-LV"/>
        </w:rPr>
      </w:pPr>
    </w:p>
    <w:p w:rsidR="004E5B71" w:rsidRPr="00D83D2E" w:rsidRDefault="00CF37A1" w:rsidP="004E5B71">
      <w:pPr>
        <w:ind w:left="567" w:firstLine="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4E5B71">
        <w:rPr>
          <w:sz w:val="24"/>
          <w:szCs w:val="24"/>
          <w:lang w:val="lv-LV"/>
        </w:rPr>
        <w:t>.</w:t>
      </w:r>
      <w:r w:rsidR="003F03A8">
        <w:rPr>
          <w:sz w:val="24"/>
          <w:szCs w:val="24"/>
          <w:lang w:val="lv-LV"/>
        </w:rPr>
        <w:t>1.</w:t>
      </w:r>
      <w:r w:rsidR="004E5B71">
        <w:rPr>
          <w:sz w:val="24"/>
          <w:szCs w:val="24"/>
          <w:lang w:val="lv-LV"/>
        </w:rPr>
        <w:t xml:space="preserve">7. </w:t>
      </w:r>
      <w:r w:rsidR="000E4F1F">
        <w:rPr>
          <w:sz w:val="24"/>
          <w:szCs w:val="24"/>
          <w:lang w:val="lv-LV"/>
        </w:rPr>
        <w:t>v</w:t>
      </w:r>
      <w:r w:rsidR="004E5B71">
        <w:rPr>
          <w:sz w:val="24"/>
          <w:szCs w:val="24"/>
          <w:lang w:val="lv-LV"/>
        </w:rPr>
        <w:t>iena metinātāja a</w:t>
      </w:r>
      <w:r w:rsidR="004E5B71" w:rsidRPr="00D83D2E">
        <w:rPr>
          <w:sz w:val="24"/>
          <w:szCs w:val="24"/>
          <w:lang w:val="lv-LV"/>
        </w:rPr>
        <w:t>testācija vai  pāratestācija lokmetināša</w:t>
      </w:r>
      <w:r w:rsidR="004E5B71">
        <w:rPr>
          <w:sz w:val="24"/>
          <w:szCs w:val="24"/>
          <w:lang w:val="lv-LV"/>
        </w:rPr>
        <w:t>nā ar mehanizēto iekārtu inertās gāzes vidē (MIG</w:t>
      </w:r>
      <w:r w:rsidR="00960BEE">
        <w:rPr>
          <w:sz w:val="24"/>
          <w:szCs w:val="24"/>
          <w:lang w:val="lv-LV"/>
        </w:rPr>
        <w:t>) starptautiskā</w:t>
      </w:r>
      <w:r w:rsidR="004E5B71" w:rsidRPr="00D83D2E">
        <w:rPr>
          <w:sz w:val="24"/>
          <w:szCs w:val="24"/>
          <w:lang w:val="lv-LV"/>
        </w:rPr>
        <w:t xml:space="preserve"> metinātāja sertifikāta</w:t>
      </w:r>
      <w:r w:rsidR="004E5B71">
        <w:rPr>
          <w:sz w:val="24"/>
          <w:szCs w:val="24"/>
          <w:lang w:val="lv-LV"/>
        </w:rPr>
        <w:t xml:space="preserve"> iegūšanai, atbilstoši standarta</w:t>
      </w:r>
      <w:r w:rsidR="00E4168D">
        <w:rPr>
          <w:sz w:val="24"/>
          <w:szCs w:val="24"/>
          <w:lang w:val="lv-LV"/>
        </w:rPr>
        <w:t xml:space="preserve"> </w:t>
      </w:r>
      <w:r w:rsidR="00E43A72">
        <w:rPr>
          <w:sz w:val="24"/>
          <w:szCs w:val="24"/>
          <w:lang w:val="lv-LV"/>
        </w:rPr>
        <w:t xml:space="preserve">   </w:t>
      </w:r>
      <w:r w:rsidR="00E4168D">
        <w:rPr>
          <w:sz w:val="24"/>
          <w:szCs w:val="24"/>
          <w:lang w:val="lv-LV"/>
        </w:rPr>
        <w:t xml:space="preserve"> </w:t>
      </w:r>
      <w:r w:rsidR="004E5B71">
        <w:rPr>
          <w:sz w:val="24"/>
          <w:szCs w:val="24"/>
          <w:lang w:val="lv-LV"/>
        </w:rPr>
        <w:t xml:space="preserve"> </w:t>
      </w:r>
      <w:r w:rsidR="00CC71D3">
        <w:rPr>
          <w:sz w:val="24"/>
          <w:szCs w:val="24"/>
          <w:lang w:val="lv-LV"/>
        </w:rPr>
        <w:t>ISO 9606-2 prasībām (2 paraugi</w:t>
      </w:r>
      <w:r w:rsidR="004E5B71">
        <w:rPr>
          <w:sz w:val="24"/>
          <w:szCs w:val="24"/>
          <w:lang w:val="lv-LV"/>
        </w:rPr>
        <w:t>,131, FW,</w:t>
      </w:r>
      <w:r w:rsidR="00CC71D3">
        <w:rPr>
          <w:sz w:val="24"/>
          <w:szCs w:val="24"/>
          <w:lang w:val="lv-LV"/>
        </w:rPr>
        <w:t xml:space="preserve"> BW,</w:t>
      </w:r>
      <w:r w:rsidR="004E5B71">
        <w:rPr>
          <w:sz w:val="24"/>
          <w:szCs w:val="24"/>
          <w:lang w:val="lv-LV"/>
        </w:rPr>
        <w:t xml:space="preserve"> P, 23</w:t>
      </w:r>
      <w:r w:rsidR="004E5B71" w:rsidRPr="00D83D2E">
        <w:rPr>
          <w:sz w:val="24"/>
          <w:szCs w:val="24"/>
          <w:lang w:val="lv-LV"/>
        </w:rPr>
        <w:t>)</w:t>
      </w:r>
    </w:p>
    <w:p w:rsidR="00E4168D" w:rsidRPr="00D83D2E" w:rsidRDefault="00E4168D" w:rsidP="008B5959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6"/>
        <w:gridCol w:w="5953"/>
        <w:gridCol w:w="1808"/>
      </w:tblGrid>
      <w:tr w:rsidR="0018294D" w:rsidRPr="00E036C5">
        <w:trPr>
          <w:trHeight w:val="1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1265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457027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="0018294D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33517E" w:rsidP="00457027">
            <w:pPr>
              <w:pStyle w:val="naisc"/>
              <w:spacing w:before="0" w:after="0"/>
            </w:pPr>
            <w:r>
              <w:t>1183,50</w:t>
            </w:r>
          </w:p>
        </w:tc>
      </w:tr>
      <w:tr w:rsidR="0018294D" w:rsidRPr="0014540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457027" w:rsidP="00457027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V</w:t>
            </w:r>
            <w:r w:rsidR="0018294D">
              <w:rPr>
                <w:color w:val="000000"/>
                <w:sz w:val="24"/>
                <w:szCs w:val="24"/>
                <w:lang w:val="lv-LV" w:eastAsia="lv-LV"/>
              </w:rPr>
              <w:t xml:space="preserve">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33517E" w:rsidP="006B2E4B">
            <w:pPr>
              <w:pStyle w:val="naisc"/>
              <w:spacing w:before="0" w:after="0"/>
            </w:pPr>
            <w:r>
              <w:t>279,19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D83D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33517E" w:rsidP="00D83D2E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1462,69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57027" w:rsidRPr="0014540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Darba samaksa personālam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1E4837" w:rsidP="004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216,00</w:t>
            </w:r>
          </w:p>
        </w:tc>
      </w:tr>
      <w:tr w:rsidR="00457027" w:rsidRPr="0014540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1E4837" w:rsidP="004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50,95</w:t>
            </w:r>
          </w:p>
        </w:tc>
      </w:tr>
      <w:tr w:rsidR="00457027" w:rsidRPr="00145402" w:rsidTr="00457027">
        <w:trPr>
          <w:trHeight w:val="41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2210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Default="000B7DA0" w:rsidP="0045702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50,40</w:t>
            </w:r>
          </w:p>
        </w:tc>
      </w:tr>
      <w:tr w:rsidR="0045702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2221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1E4837" w:rsidP="004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</w:tr>
      <w:tr w:rsidR="0045702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2222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F822F1" w:rsidP="004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457027" w:rsidTr="00DE2785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2223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1E4837" w:rsidP="004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90,60</w:t>
            </w:r>
          </w:p>
        </w:tc>
      </w:tr>
      <w:tr w:rsidR="0045702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2241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1E4837" w:rsidP="004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</w:tr>
      <w:tr w:rsidR="0045702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2244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E85E8A" w:rsidP="004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181,50</w:t>
            </w:r>
          </w:p>
        </w:tc>
      </w:tr>
      <w:tr w:rsidR="0045702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2311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810518" w:rsidP="004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247,41</w:t>
            </w:r>
          </w:p>
        </w:tc>
      </w:tr>
      <w:tr w:rsidR="0045702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2312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810518" w:rsidP="00810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202,50</w:t>
            </w:r>
          </w:p>
        </w:tc>
      </w:tr>
      <w:tr w:rsidR="0045702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2350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810518" w:rsidP="004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243,00</w:t>
            </w:r>
          </w:p>
        </w:tc>
      </w:tr>
      <w:tr w:rsidR="0045702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2370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Default="00520530" w:rsidP="0045702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1719,15</w:t>
            </w:r>
          </w:p>
        </w:tc>
      </w:tr>
      <w:tr w:rsidR="0045702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2362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1E4837" w:rsidP="004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53,75</w:t>
            </w:r>
          </w:p>
        </w:tc>
      </w:tr>
      <w:tr w:rsidR="0045702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2513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1E4837" w:rsidP="001E4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457027" w:rsidTr="007F5D36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jc w:val="center"/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>5200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457027" w:rsidP="00457027">
            <w:pPr>
              <w:rPr>
                <w:sz w:val="24"/>
                <w:szCs w:val="24"/>
              </w:rPr>
            </w:pPr>
            <w:r w:rsidRPr="00457027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027" w:rsidRPr="00457027" w:rsidRDefault="001E4837" w:rsidP="004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77,40</w:t>
            </w:r>
          </w:p>
        </w:tc>
      </w:tr>
      <w:tr w:rsidR="0018294D" w:rsidTr="007F5D36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D83D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F822F1" w:rsidP="00D83D2E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3335,21</w:t>
            </w:r>
          </w:p>
        </w:tc>
      </w:tr>
      <w:tr w:rsidR="0018294D" w:rsidTr="007F5D36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F822F1" w:rsidP="0036751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4797,90</w:t>
            </w:r>
          </w:p>
        </w:tc>
      </w:tr>
    </w:tbl>
    <w:p w:rsidR="0018294D" w:rsidRDefault="0018294D" w:rsidP="00FC365E">
      <w:pPr>
        <w:jc w:val="both"/>
        <w:rPr>
          <w:b/>
          <w:bCs/>
          <w:sz w:val="24"/>
          <w:szCs w:val="24"/>
          <w:lang w:val="lv-LV"/>
        </w:rPr>
      </w:pPr>
    </w:p>
    <w:p w:rsidR="0018294D" w:rsidRPr="00E137C5" w:rsidRDefault="00185A8A" w:rsidP="00FC365E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W w:w="9320" w:type="dxa"/>
        <w:tblInd w:w="-106" w:type="dxa"/>
        <w:tblLook w:val="00A0" w:firstRow="1" w:lastRow="0" w:firstColumn="1" w:lastColumn="0" w:noHBand="0" w:noVBand="0"/>
      </w:tblPr>
      <w:tblGrid>
        <w:gridCol w:w="248"/>
        <w:gridCol w:w="7229"/>
        <w:gridCol w:w="1843"/>
      </w:tblGrid>
      <w:tr w:rsidR="0018294D" w:rsidRPr="00ED638E" w:rsidTr="00185A8A">
        <w:trPr>
          <w:trHeight w:val="945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8294D" w:rsidRDefault="0018294D" w:rsidP="006830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94D" w:rsidRDefault="0018294D" w:rsidP="006830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</w:t>
            </w:r>
            <w:r w:rsidR="00457027">
              <w:rPr>
                <w:color w:val="000000"/>
                <w:sz w:val="24"/>
                <w:szCs w:val="24"/>
                <w:lang w:val="lv-LV" w:eastAsia="lv-LV"/>
              </w:rPr>
              <w:t>jums (</w:t>
            </w:r>
            <w:r w:rsidR="00185A8A"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457027" w:rsidP="006830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159,93</w:t>
            </w:r>
          </w:p>
        </w:tc>
      </w:tr>
      <w:tr w:rsidR="0018294D" w:rsidTr="00BC7F1F">
        <w:trPr>
          <w:trHeight w:val="630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8294D" w:rsidRDefault="0018294D" w:rsidP="006830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94D" w:rsidRDefault="0018294D" w:rsidP="006830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6830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18294D" w:rsidRPr="00ED638E" w:rsidTr="00BC7F1F">
        <w:trPr>
          <w:trHeight w:val="856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8294D" w:rsidRDefault="0018294D" w:rsidP="006830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4D" w:rsidRDefault="00457027" w:rsidP="006830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185A8A"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="0018294D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F822F1" w:rsidP="006830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4797,90</w:t>
            </w:r>
          </w:p>
        </w:tc>
      </w:tr>
    </w:tbl>
    <w:p w:rsidR="0018294D" w:rsidRDefault="0018294D" w:rsidP="007A575B">
      <w:pPr>
        <w:jc w:val="both"/>
        <w:rPr>
          <w:sz w:val="24"/>
          <w:szCs w:val="24"/>
          <w:lang w:val="lv-LV"/>
        </w:rPr>
      </w:pPr>
    </w:p>
    <w:p w:rsidR="0018294D" w:rsidRPr="00D83D2E" w:rsidRDefault="00CF37A1" w:rsidP="00DE2785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DE2785">
        <w:rPr>
          <w:sz w:val="24"/>
          <w:szCs w:val="24"/>
          <w:lang w:val="lv-LV"/>
        </w:rPr>
        <w:t>.</w:t>
      </w:r>
      <w:r w:rsidR="003F03A8">
        <w:rPr>
          <w:sz w:val="24"/>
          <w:szCs w:val="24"/>
          <w:lang w:val="lv-LV"/>
        </w:rPr>
        <w:t>1.</w:t>
      </w:r>
      <w:r w:rsidR="00DE2785">
        <w:rPr>
          <w:sz w:val="24"/>
          <w:szCs w:val="24"/>
          <w:lang w:val="lv-LV"/>
        </w:rPr>
        <w:t>8</w:t>
      </w:r>
      <w:r w:rsidR="0018294D">
        <w:rPr>
          <w:sz w:val="24"/>
          <w:szCs w:val="24"/>
          <w:lang w:val="lv-LV"/>
        </w:rPr>
        <w:t xml:space="preserve">. </w:t>
      </w:r>
      <w:r w:rsidR="000E4F1F">
        <w:rPr>
          <w:sz w:val="24"/>
          <w:szCs w:val="24"/>
          <w:lang w:val="lv-LV"/>
        </w:rPr>
        <w:t>v</w:t>
      </w:r>
      <w:r w:rsidR="00DE2785">
        <w:rPr>
          <w:sz w:val="24"/>
          <w:szCs w:val="24"/>
          <w:lang w:val="lv-LV"/>
        </w:rPr>
        <w:t>iena metinātāja a</w:t>
      </w:r>
      <w:r w:rsidR="0018294D" w:rsidRPr="00D83D2E">
        <w:rPr>
          <w:sz w:val="24"/>
          <w:szCs w:val="24"/>
          <w:lang w:val="lv-LV"/>
        </w:rPr>
        <w:t>testācija vai pāratestācija lokmetināšanā ar mehanizēto iekārtu aktīvās gāzes vidē</w:t>
      </w:r>
      <w:r w:rsidR="0018294D">
        <w:rPr>
          <w:sz w:val="24"/>
          <w:szCs w:val="24"/>
          <w:lang w:val="lv-LV"/>
        </w:rPr>
        <w:t xml:space="preserve"> </w:t>
      </w:r>
      <w:r w:rsidR="008B5959">
        <w:rPr>
          <w:sz w:val="24"/>
          <w:szCs w:val="24"/>
          <w:lang w:val="lv-LV"/>
        </w:rPr>
        <w:t>(MAG) s</w:t>
      </w:r>
      <w:r w:rsidR="00960BEE">
        <w:rPr>
          <w:sz w:val="24"/>
          <w:szCs w:val="24"/>
          <w:lang w:val="lv-LV"/>
        </w:rPr>
        <w:t>tarptautiskā</w:t>
      </w:r>
      <w:r w:rsidR="0018294D" w:rsidRPr="00D83D2E">
        <w:rPr>
          <w:sz w:val="24"/>
          <w:szCs w:val="24"/>
          <w:lang w:val="lv-LV"/>
        </w:rPr>
        <w:t xml:space="preserve"> metinātāja sertifikāta</w:t>
      </w:r>
      <w:r w:rsidR="008B5959">
        <w:rPr>
          <w:sz w:val="24"/>
          <w:szCs w:val="24"/>
          <w:lang w:val="lv-LV"/>
        </w:rPr>
        <w:t xml:space="preserve"> iegūšanai, atbilstoši standarta</w:t>
      </w:r>
      <w:r w:rsidR="00993AC6">
        <w:rPr>
          <w:sz w:val="24"/>
          <w:szCs w:val="24"/>
          <w:lang w:val="lv-LV"/>
        </w:rPr>
        <w:t xml:space="preserve"> </w:t>
      </w:r>
      <w:r w:rsidR="00E4168D">
        <w:rPr>
          <w:sz w:val="24"/>
          <w:szCs w:val="24"/>
          <w:lang w:val="lv-LV"/>
        </w:rPr>
        <w:t xml:space="preserve"> </w:t>
      </w:r>
      <w:r w:rsidR="00DE2785">
        <w:rPr>
          <w:sz w:val="24"/>
          <w:szCs w:val="24"/>
          <w:lang w:val="lv-LV"/>
        </w:rPr>
        <w:t>ISO 9606-1</w:t>
      </w:r>
      <w:r w:rsidR="0018294D">
        <w:rPr>
          <w:sz w:val="24"/>
          <w:szCs w:val="24"/>
          <w:lang w:val="lv-LV"/>
        </w:rPr>
        <w:t xml:space="preserve"> </w:t>
      </w:r>
      <w:r w:rsidR="0018294D" w:rsidRPr="00D83D2E">
        <w:rPr>
          <w:sz w:val="24"/>
          <w:szCs w:val="24"/>
          <w:lang w:val="lv-LV"/>
        </w:rPr>
        <w:t>p</w:t>
      </w:r>
      <w:r w:rsidR="008B5959">
        <w:rPr>
          <w:sz w:val="24"/>
          <w:szCs w:val="24"/>
          <w:lang w:val="lv-LV"/>
        </w:rPr>
        <w:t>rasībām (2 paraugi</w:t>
      </w:r>
      <w:r w:rsidR="00DE2785">
        <w:rPr>
          <w:sz w:val="24"/>
          <w:szCs w:val="24"/>
          <w:lang w:val="lv-LV"/>
        </w:rPr>
        <w:t xml:space="preserve">,135, </w:t>
      </w:r>
      <w:r w:rsidR="008B5959">
        <w:rPr>
          <w:sz w:val="24"/>
          <w:szCs w:val="24"/>
          <w:lang w:val="lv-LV"/>
        </w:rPr>
        <w:t>FW,</w:t>
      </w:r>
      <w:r w:rsidR="00DE2785">
        <w:rPr>
          <w:sz w:val="24"/>
          <w:szCs w:val="24"/>
          <w:lang w:val="lv-LV"/>
        </w:rPr>
        <w:t xml:space="preserve"> BW, P, 8.0</w:t>
      </w:r>
      <w:r w:rsidR="0018294D" w:rsidRPr="00D83D2E">
        <w:rPr>
          <w:sz w:val="24"/>
          <w:szCs w:val="24"/>
          <w:lang w:val="lv-LV"/>
        </w:rPr>
        <w:t>)</w:t>
      </w:r>
    </w:p>
    <w:p w:rsidR="0018294D" w:rsidRPr="00D83D2E" w:rsidRDefault="0018294D" w:rsidP="00015B40">
      <w:pPr>
        <w:ind w:left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6"/>
        <w:gridCol w:w="5953"/>
        <w:gridCol w:w="1808"/>
      </w:tblGrid>
      <w:tr w:rsidR="0018294D" w:rsidRPr="00E036C5">
        <w:trPr>
          <w:trHeight w:val="1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1265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F34D7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="0018294D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9A23E1" w:rsidP="00D83D2E">
            <w:pPr>
              <w:pStyle w:val="naisc"/>
              <w:spacing w:before="0" w:after="0"/>
            </w:pPr>
            <w:r>
              <w:t>157,80</w:t>
            </w:r>
          </w:p>
        </w:tc>
      </w:tr>
      <w:tr w:rsidR="0018294D" w:rsidRPr="0014540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F34D7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V</w:t>
            </w:r>
            <w:r w:rsidR="0018294D">
              <w:rPr>
                <w:color w:val="000000"/>
                <w:sz w:val="24"/>
                <w:szCs w:val="24"/>
                <w:lang w:val="lv-LV" w:eastAsia="lv-LV"/>
              </w:rPr>
              <w:t>alsts sociālās apdro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šināšanas obligātās iemaksas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9A23E1" w:rsidP="001F34D7">
            <w:pPr>
              <w:pStyle w:val="naisc"/>
              <w:spacing w:before="0" w:after="0"/>
            </w:pPr>
            <w:r>
              <w:t>37,23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D83D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9A23E1" w:rsidP="00D83D2E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195,03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14540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F34D7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 personālam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810518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28,80</w:t>
            </w:r>
          </w:p>
        </w:tc>
      </w:tr>
      <w:tr w:rsidR="000B7DA0" w:rsidRPr="0014540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DA0" w:rsidRPr="005612D3" w:rsidRDefault="000B7DA0" w:rsidP="005612D3">
            <w:pPr>
              <w:jc w:val="center"/>
              <w:rPr>
                <w:sz w:val="24"/>
                <w:szCs w:val="24"/>
              </w:rPr>
            </w:pPr>
            <w:r w:rsidRPr="005612D3">
              <w:rPr>
                <w:sz w:val="24"/>
                <w:szCs w:val="24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DA0" w:rsidRPr="005612D3" w:rsidRDefault="000B7DA0" w:rsidP="000B7DA0">
            <w:pPr>
              <w:rPr>
                <w:sz w:val="24"/>
                <w:szCs w:val="24"/>
              </w:rPr>
            </w:pPr>
            <w:r w:rsidRPr="005612D3"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DA0" w:rsidRPr="005612D3" w:rsidRDefault="00810518" w:rsidP="000B7DA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6,79</w:t>
            </w:r>
          </w:p>
        </w:tc>
      </w:tr>
      <w:tr w:rsidR="001F34D7" w:rsidRPr="00145402" w:rsidTr="001F34D7">
        <w:trPr>
          <w:trHeight w:val="37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2210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810518" w:rsidP="001F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6,72</w:t>
            </w:r>
          </w:p>
        </w:tc>
      </w:tr>
      <w:tr w:rsidR="001F34D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2221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FF2EC6" w:rsidP="001F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11,20</w:t>
            </w:r>
          </w:p>
        </w:tc>
      </w:tr>
      <w:tr w:rsidR="001F34D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2222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FF2EC6" w:rsidP="001F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</w:tr>
      <w:tr w:rsidR="001F34D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FF2EC6" w:rsidP="001F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</w:t>
            </w:r>
          </w:p>
        </w:tc>
      </w:tr>
      <w:tr w:rsidR="001F34D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2241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FF2EC6" w:rsidP="001F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</w:t>
            </w:r>
          </w:p>
        </w:tc>
      </w:tr>
      <w:tr w:rsidR="001F34D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2244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FF2EC6" w:rsidP="001F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24,20</w:t>
            </w:r>
          </w:p>
        </w:tc>
      </w:tr>
      <w:tr w:rsidR="001F34D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2311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FF2EC6" w:rsidP="001F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32,99</w:t>
            </w:r>
          </w:p>
        </w:tc>
      </w:tr>
      <w:tr w:rsidR="001F34D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2312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FF2EC6" w:rsidP="001F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1F34D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2350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FF2EC6" w:rsidP="001F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32,40</w:t>
            </w:r>
          </w:p>
        </w:tc>
      </w:tr>
      <w:tr w:rsidR="001F34D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2370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9A23E1" w:rsidP="001F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252,76</w:t>
            </w:r>
          </w:p>
        </w:tc>
      </w:tr>
      <w:tr w:rsidR="001F34D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2362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FF2EC6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</w:tr>
      <w:tr w:rsidR="001F34D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2513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FF2EC6" w:rsidP="001F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</w:t>
            </w:r>
          </w:p>
        </w:tc>
      </w:tr>
      <w:tr w:rsidR="001F34D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5200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1F34D7" w:rsidP="001F34D7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4D7" w:rsidRPr="001F34D7" w:rsidRDefault="00FF2EC6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461E6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9A23E1" w:rsidP="00D83D2E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468,21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83D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F26664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663,24</w:t>
            </w:r>
          </w:p>
        </w:tc>
      </w:tr>
    </w:tbl>
    <w:p w:rsidR="0018294D" w:rsidRPr="00690376" w:rsidRDefault="0018294D" w:rsidP="00D83D2E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:rsidR="0018294D" w:rsidRDefault="00185A8A" w:rsidP="00D83D2E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36"/>
      </w:tblGrid>
      <w:tr w:rsidR="008D7E26" w:rsidTr="003B1353">
        <w:tc>
          <w:tcPr>
            <w:tcW w:w="7366" w:type="dxa"/>
          </w:tcPr>
          <w:p w:rsidR="008D7E26" w:rsidRDefault="008D7E26" w:rsidP="003B135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sz w:val="24"/>
                <w:szCs w:val="24"/>
                <w:lang w:val="lv-LV"/>
              </w:rPr>
            </w:pPr>
            <w:r w:rsidRPr="008D7E26">
              <w:rPr>
                <w:b/>
                <w:color w:val="000000"/>
                <w:sz w:val="24"/>
                <w:szCs w:val="24"/>
                <w:lang w:val="lv-LV" w:eastAsia="lv-LV"/>
              </w:rPr>
              <w:t>165,81</w:t>
            </w:r>
          </w:p>
        </w:tc>
      </w:tr>
      <w:tr w:rsidR="008D7E26" w:rsidTr="003B1353">
        <w:tc>
          <w:tcPr>
            <w:tcW w:w="7366" w:type="dxa"/>
          </w:tcPr>
          <w:p w:rsidR="008D7E26" w:rsidRDefault="008D7E26" w:rsidP="003B135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</w:t>
            </w:r>
          </w:p>
        </w:tc>
      </w:tr>
      <w:tr w:rsidR="008D7E26" w:rsidTr="003B1353">
        <w:tc>
          <w:tcPr>
            <w:tcW w:w="7366" w:type="dxa"/>
          </w:tcPr>
          <w:p w:rsidR="008D7E26" w:rsidRDefault="008D7E26" w:rsidP="003B135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663,24</w:t>
            </w:r>
          </w:p>
        </w:tc>
      </w:tr>
    </w:tbl>
    <w:p w:rsidR="008D7E26" w:rsidRDefault="008D7E26" w:rsidP="00D83D2E">
      <w:pPr>
        <w:jc w:val="both"/>
        <w:rPr>
          <w:sz w:val="24"/>
          <w:szCs w:val="24"/>
          <w:lang w:val="lv-LV"/>
        </w:rPr>
      </w:pPr>
    </w:p>
    <w:p w:rsidR="0018294D" w:rsidRPr="00E137C5" w:rsidRDefault="0018294D" w:rsidP="00D83D2E">
      <w:pPr>
        <w:rPr>
          <w:lang w:val="pt-BR"/>
        </w:rPr>
      </w:pPr>
    </w:p>
    <w:p w:rsidR="00DE2785" w:rsidRDefault="00CF37A1" w:rsidP="00E036C5">
      <w:pPr>
        <w:ind w:left="709" w:hanging="425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2</w:t>
      </w:r>
      <w:r w:rsidR="00DE2785">
        <w:rPr>
          <w:sz w:val="24"/>
          <w:szCs w:val="24"/>
          <w:lang w:val="lv-LV"/>
        </w:rPr>
        <w:t>.</w:t>
      </w:r>
      <w:r w:rsidR="003F03A8">
        <w:rPr>
          <w:sz w:val="24"/>
          <w:szCs w:val="24"/>
          <w:lang w:val="lv-LV"/>
        </w:rPr>
        <w:t>1.</w:t>
      </w:r>
      <w:r w:rsidR="00DE2785">
        <w:rPr>
          <w:sz w:val="24"/>
          <w:szCs w:val="24"/>
          <w:lang w:val="lv-LV"/>
        </w:rPr>
        <w:t xml:space="preserve">9. </w:t>
      </w:r>
      <w:r w:rsidR="000E4F1F">
        <w:rPr>
          <w:sz w:val="24"/>
          <w:szCs w:val="24"/>
          <w:lang w:val="lv-LV"/>
        </w:rPr>
        <w:t>v</w:t>
      </w:r>
      <w:r w:rsidR="00DE2785">
        <w:rPr>
          <w:sz w:val="24"/>
          <w:szCs w:val="24"/>
          <w:lang w:val="lv-LV"/>
        </w:rPr>
        <w:t>iena metinātāja a</w:t>
      </w:r>
      <w:r w:rsidR="00DE2785" w:rsidRPr="00D83D2E">
        <w:rPr>
          <w:sz w:val="24"/>
          <w:szCs w:val="24"/>
          <w:lang w:val="lv-LV"/>
        </w:rPr>
        <w:t>testācija vai pāra</w:t>
      </w:r>
      <w:r w:rsidR="00DE2785">
        <w:rPr>
          <w:sz w:val="24"/>
          <w:szCs w:val="24"/>
          <w:lang w:val="lv-LV"/>
        </w:rPr>
        <w:t>testācija rokas lokmetināšanā (MMA</w:t>
      </w:r>
      <w:r w:rsidR="003C77F0">
        <w:rPr>
          <w:sz w:val="24"/>
          <w:szCs w:val="24"/>
          <w:lang w:val="lv-LV"/>
        </w:rPr>
        <w:t>)  starptautiskā</w:t>
      </w:r>
      <w:r w:rsidR="00DE2785" w:rsidRPr="00D83D2E">
        <w:rPr>
          <w:sz w:val="24"/>
          <w:szCs w:val="24"/>
          <w:lang w:val="lv-LV"/>
        </w:rPr>
        <w:t xml:space="preserve"> metinātāja sertifikāta iegūšana</w:t>
      </w:r>
      <w:r w:rsidR="00993AC6">
        <w:rPr>
          <w:sz w:val="24"/>
          <w:szCs w:val="24"/>
          <w:lang w:val="lv-LV"/>
        </w:rPr>
        <w:t>i, atbilstoši standarta</w:t>
      </w:r>
      <w:r w:rsidR="00E4168D">
        <w:rPr>
          <w:sz w:val="24"/>
          <w:szCs w:val="24"/>
          <w:lang w:val="lv-LV"/>
        </w:rPr>
        <w:t xml:space="preserve"> </w:t>
      </w:r>
      <w:r w:rsidR="00DE2785">
        <w:rPr>
          <w:sz w:val="24"/>
          <w:szCs w:val="24"/>
          <w:lang w:val="lv-LV"/>
        </w:rPr>
        <w:t xml:space="preserve">ISO 9606-1 </w:t>
      </w:r>
      <w:r w:rsidR="00DE2785" w:rsidRPr="00D83D2E">
        <w:rPr>
          <w:sz w:val="24"/>
          <w:szCs w:val="24"/>
          <w:lang w:val="lv-LV"/>
        </w:rPr>
        <w:t>p</w:t>
      </w:r>
      <w:r w:rsidR="003C77F0">
        <w:rPr>
          <w:sz w:val="24"/>
          <w:szCs w:val="24"/>
          <w:lang w:val="lv-LV"/>
        </w:rPr>
        <w:t>rasībām (2 paraugi 111, FW,</w:t>
      </w:r>
      <w:r w:rsidR="00DE2785">
        <w:rPr>
          <w:sz w:val="24"/>
          <w:szCs w:val="24"/>
          <w:lang w:val="lv-LV"/>
        </w:rPr>
        <w:t xml:space="preserve"> BW, T, 1.1</w:t>
      </w:r>
      <w:r w:rsidR="00DE2785" w:rsidRPr="00D83D2E">
        <w:rPr>
          <w:sz w:val="24"/>
          <w:szCs w:val="24"/>
          <w:lang w:val="lv-LV"/>
        </w:rPr>
        <w:t>)</w:t>
      </w:r>
    </w:p>
    <w:p w:rsidR="00E4168D" w:rsidRDefault="00E4168D" w:rsidP="00DE2785">
      <w:pPr>
        <w:ind w:left="709"/>
        <w:jc w:val="both"/>
        <w:rPr>
          <w:sz w:val="24"/>
          <w:szCs w:val="24"/>
          <w:lang w:val="lv-LV"/>
        </w:rPr>
      </w:pPr>
    </w:p>
    <w:p w:rsidR="00DE2785" w:rsidRDefault="00CF37A1" w:rsidP="00E036C5">
      <w:pPr>
        <w:ind w:left="709" w:hanging="425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DE2785">
        <w:rPr>
          <w:sz w:val="24"/>
          <w:szCs w:val="24"/>
          <w:lang w:val="lv-LV"/>
        </w:rPr>
        <w:t>.</w:t>
      </w:r>
      <w:r w:rsidR="003F03A8">
        <w:rPr>
          <w:sz w:val="24"/>
          <w:szCs w:val="24"/>
          <w:lang w:val="lv-LV"/>
        </w:rPr>
        <w:t>1.</w:t>
      </w:r>
      <w:r w:rsidR="00DE2785">
        <w:rPr>
          <w:sz w:val="24"/>
          <w:szCs w:val="24"/>
          <w:lang w:val="lv-LV"/>
        </w:rPr>
        <w:t xml:space="preserve">10. </w:t>
      </w:r>
      <w:r w:rsidR="000E4F1F">
        <w:rPr>
          <w:sz w:val="24"/>
          <w:szCs w:val="24"/>
          <w:lang w:val="lv-LV"/>
        </w:rPr>
        <w:t>v</w:t>
      </w:r>
      <w:r w:rsidR="00DE2785">
        <w:rPr>
          <w:sz w:val="24"/>
          <w:szCs w:val="24"/>
          <w:lang w:val="lv-LV"/>
        </w:rPr>
        <w:t>iena metinātāja a</w:t>
      </w:r>
      <w:r w:rsidR="00DE2785" w:rsidRPr="00D83D2E">
        <w:rPr>
          <w:sz w:val="24"/>
          <w:szCs w:val="24"/>
          <w:lang w:val="lv-LV"/>
        </w:rPr>
        <w:t>testācija vai pāratestācija lokmetināšanā ar mehanizēto iekārtu aktīvās gāzes vidē</w:t>
      </w:r>
      <w:r w:rsidR="00DE2785">
        <w:rPr>
          <w:sz w:val="24"/>
          <w:szCs w:val="24"/>
          <w:lang w:val="lv-LV"/>
        </w:rPr>
        <w:t xml:space="preserve"> </w:t>
      </w:r>
      <w:r w:rsidR="00960BEE">
        <w:rPr>
          <w:sz w:val="24"/>
          <w:szCs w:val="24"/>
          <w:lang w:val="lv-LV"/>
        </w:rPr>
        <w:t>(MAG) starptautiskā</w:t>
      </w:r>
      <w:r w:rsidR="00DE2785" w:rsidRPr="00D83D2E">
        <w:rPr>
          <w:sz w:val="24"/>
          <w:szCs w:val="24"/>
          <w:lang w:val="lv-LV"/>
        </w:rPr>
        <w:t xml:space="preserve"> metinātāja sertifikāta iegūšana</w:t>
      </w:r>
      <w:r w:rsidR="00993AC6">
        <w:rPr>
          <w:sz w:val="24"/>
          <w:szCs w:val="24"/>
          <w:lang w:val="lv-LV"/>
        </w:rPr>
        <w:t xml:space="preserve">i, atbilstoši standarta </w:t>
      </w:r>
      <w:r w:rsidR="00E4168D">
        <w:rPr>
          <w:sz w:val="24"/>
          <w:szCs w:val="24"/>
          <w:lang w:val="lv-LV"/>
        </w:rPr>
        <w:t xml:space="preserve"> </w:t>
      </w:r>
      <w:r w:rsidR="00DE2785">
        <w:rPr>
          <w:sz w:val="24"/>
          <w:szCs w:val="24"/>
          <w:lang w:val="lv-LV"/>
        </w:rPr>
        <w:t xml:space="preserve">ISO 9606-1 </w:t>
      </w:r>
      <w:r w:rsidR="00DE2785" w:rsidRPr="00D83D2E">
        <w:rPr>
          <w:sz w:val="24"/>
          <w:szCs w:val="24"/>
          <w:lang w:val="lv-LV"/>
        </w:rPr>
        <w:t>p</w:t>
      </w:r>
      <w:r w:rsidR="003C77F0">
        <w:rPr>
          <w:sz w:val="24"/>
          <w:szCs w:val="24"/>
          <w:lang w:val="lv-LV"/>
        </w:rPr>
        <w:t xml:space="preserve">rasībām (2 paraugi </w:t>
      </w:r>
      <w:r w:rsidR="00DE2785">
        <w:rPr>
          <w:sz w:val="24"/>
          <w:szCs w:val="24"/>
          <w:lang w:val="lv-LV"/>
        </w:rPr>
        <w:t xml:space="preserve">135, 136,  </w:t>
      </w:r>
      <w:r w:rsidR="003C77F0">
        <w:rPr>
          <w:sz w:val="24"/>
          <w:szCs w:val="24"/>
          <w:lang w:val="lv-LV"/>
        </w:rPr>
        <w:t xml:space="preserve">FW, </w:t>
      </w:r>
      <w:r w:rsidR="00DE2785">
        <w:rPr>
          <w:sz w:val="24"/>
          <w:szCs w:val="24"/>
          <w:lang w:val="lv-LV"/>
        </w:rPr>
        <w:t>BW, T, 1.1</w:t>
      </w:r>
      <w:r w:rsidR="00DE2785" w:rsidRPr="00D83D2E">
        <w:rPr>
          <w:sz w:val="24"/>
          <w:szCs w:val="24"/>
          <w:lang w:val="lv-LV"/>
        </w:rPr>
        <w:t>)</w:t>
      </w:r>
    </w:p>
    <w:p w:rsidR="00E4168D" w:rsidRPr="00D83D2E" w:rsidRDefault="00E4168D" w:rsidP="00DE2785">
      <w:pPr>
        <w:ind w:left="709"/>
        <w:jc w:val="both"/>
        <w:rPr>
          <w:sz w:val="24"/>
          <w:szCs w:val="24"/>
          <w:lang w:val="lv-LV"/>
        </w:rPr>
      </w:pPr>
    </w:p>
    <w:p w:rsidR="00DE2785" w:rsidRDefault="00CF37A1" w:rsidP="00E036C5">
      <w:pPr>
        <w:ind w:left="709" w:hanging="425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DE2785">
        <w:rPr>
          <w:sz w:val="24"/>
          <w:szCs w:val="24"/>
          <w:lang w:val="lv-LV"/>
        </w:rPr>
        <w:t>.</w:t>
      </w:r>
      <w:r w:rsidR="003F03A8">
        <w:rPr>
          <w:sz w:val="24"/>
          <w:szCs w:val="24"/>
          <w:lang w:val="lv-LV"/>
        </w:rPr>
        <w:t>1.</w:t>
      </w:r>
      <w:r w:rsidR="00DE2785">
        <w:rPr>
          <w:sz w:val="24"/>
          <w:szCs w:val="24"/>
          <w:lang w:val="lv-LV"/>
        </w:rPr>
        <w:t xml:space="preserve">11. </w:t>
      </w:r>
      <w:r w:rsidR="000E4F1F">
        <w:rPr>
          <w:sz w:val="24"/>
          <w:szCs w:val="24"/>
          <w:lang w:val="lv-LV"/>
        </w:rPr>
        <w:t>v</w:t>
      </w:r>
      <w:r w:rsidR="00DE2785">
        <w:rPr>
          <w:sz w:val="24"/>
          <w:szCs w:val="24"/>
          <w:lang w:val="lv-LV"/>
        </w:rPr>
        <w:t>iena metinātāja a</w:t>
      </w:r>
      <w:r w:rsidR="00DE2785" w:rsidRPr="00D83D2E">
        <w:rPr>
          <w:sz w:val="24"/>
          <w:szCs w:val="24"/>
          <w:lang w:val="lv-LV"/>
        </w:rPr>
        <w:t xml:space="preserve">testācija vai pāratestācija lokmetināšanā ar volframa elektrodu inertās gāzes </w:t>
      </w:r>
      <w:r w:rsidR="00DE2785">
        <w:rPr>
          <w:sz w:val="24"/>
          <w:szCs w:val="24"/>
          <w:lang w:val="lv-LV"/>
        </w:rPr>
        <w:t xml:space="preserve">vidē </w:t>
      </w:r>
      <w:r w:rsidR="00960BEE">
        <w:rPr>
          <w:sz w:val="24"/>
          <w:szCs w:val="24"/>
          <w:lang w:val="lv-LV"/>
        </w:rPr>
        <w:t>(TIG) starptautiskā</w:t>
      </w:r>
      <w:r w:rsidR="00DE2785" w:rsidRPr="00D83D2E">
        <w:rPr>
          <w:sz w:val="24"/>
          <w:szCs w:val="24"/>
          <w:lang w:val="lv-LV"/>
        </w:rPr>
        <w:t xml:space="preserve"> metinātāja sertifikāta iegūšanai</w:t>
      </w:r>
      <w:r w:rsidR="00993AC6">
        <w:rPr>
          <w:sz w:val="24"/>
          <w:szCs w:val="24"/>
          <w:lang w:val="lv-LV"/>
        </w:rPr>
        <w:t xml:space="preserve">, atbilstoši standarta </w:t>
      </w:r>
      <w:r w:rsidR="00E4168D">
        <w:rPr>
          <w:sz w:val="24"/>
          <w:szCs w:val="24"/>
          <w:lang w:val="lv-LV"/>
        </w:rPr>
        <w:t xml:space="preserve"> </w:t>
      </w:r>
      <w:r w:rsidR="00DE2785">
        <w:rPr>
          <w:sz w:val="24"/>
          <w:szCs w:val="24"/>
          <w:lang w:val="lv-LV"/>
        </w:rPr>
        <w:t xml:space="preserve">ISO 9606-1 </w:t>
      </w:r>
      <w:r w:rsidR="00DE2785" w:rsidRPr="00D83D2E">
        <w:rPr>
          <w:sz w:val="24"/>
          <w:szCs w:val="24"/>
          <w:lang w:val="lv-LV"/>
        </w:rPr>
        <w:t>prasībām</w:t>
      </w:r>
      <w:r w:rsidR="003C77F0">
        <w:rPr>
          <w:sz w:val="24"/>
          <w:szCs w:val="24"/>
          <w:lang w:val="lv-LV"/>
        </w:rPr>
        <w:t xml:space="preserve"> (2 paraugi</w:t>
      </w:r>
      <w:r w:rsidR="00DE2785">
        <w:rPr>
          <w:sz w:val="24"/>
          <w:szCs w:val="24"/>
          <w:lang w:val="lv-LV"/>
        </w:rPr>
        <w:t>,141,  FW, BW, P,1.1</w:t>
      </w:r>
      <w:r w:rsidR="00DE2785" w:rsidRPr="00D83D2E">
        <w:rPr>
          <w:sz w:val="24"/>
          <w:szCs w:val="24"/>
          <w:lang w:val="lv-LV"/>
        </w:rPr>
        <w:t>,8</w:t>
      </w:r>
      <w:r w:rsidR="003C77F0">
        <w:rPr>
          <w:sz w:val="24"/>
          <w:szCs w:val="24"/>
          <w:lang w:val="lv-LV"/>
        </w:rPr>
        <w:t>.</w:t>
      </w:r>
      <w:r w:rsidR="00DE2785" w:rsidRPr="00D83D2E">
        <w:rPr>
          <w:sz w:val="24"/>
          <w:szCs w:val="24"/>
          <w:lang w:val="lv-LV"/>
        </w:rPr>
        <w:t>0)</w:t>
      </w:r>
    </w:p>
    <w:p w:rsidR="00E4168D" w:rsidRDefault="00E4168D" w:rsidP="00DE2785">
      <w:pPr>
        <w:ind w:left="709"/>
        <w:jc w:val="both"/>
        <w:rPr>
          <w:sz w:val="24"/>
          <w:szCs w:val="24"/>
          <w:lang w:val="lv-LV"/>
        </w:rPr>
      </w:pPr>
    </w:p>
    <w:p w:rsidR="00461E65" w:rsidRDefault="00CF37A1" w:rsidP="004D0FAF">
      <w:pPr>
        <w:ind w:left="709" w:hanging="425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E4168D">
        <w:rPr>
          <w:sz w:val="24"/>
          <w:szCs w:val="24"/>
          <w:lang w:val="lv-LV"/>
        </w:rPr>
        <w:t>.</w:t>
      </w:r>
      <w:r w:rsidR="003F03A8">
        <w:rPr>
          <w:sz w:val="24"/>
          <w:szCs w:val="24"/>
          <w:lang w:val="lv-LV"/>
        </w:rPr>
        <w:t>1.</w:t>
      </w:r>
      <w:r w:rsidR="00E4168D">
        <w:rPr>
          <w:sz w:val="24"/>
          <w:szCs w:val="24"/>
          <w:lang w:val="lv-LV"/>
        </w:rPr>
        <w:t xml:space="preserve">12. </w:t>
      </w:r>
      <w:r w:rsidR="000E4F1F">
        <w:rPr>
          <w:sz w:val="24"/>
          <w:szCs w:val="24"/>
          <w:lang w:val="lv-LV"/>
        </w:rPr>
        <w:t>v</w:t>
      </w:r>
      <w:r w:rsidR="00E4168D">
        <w:rPr>
          <w:sz w:val="24"/>
          <w:szCs w:val="24"/>
          <w:lang w:val="lv-LV"/>
        </w:rPr>
        <w:t xml:space="preserve">iena metinātāja </w:t>
      </w:r>
      <w:r w:rsidR="00E4168D" w:rsidRPr="00E4168D">
        <w:rPr>
          <w:sz w:val="24"/>
          <w:szCs w:val="24"/>
          <w:lang w:val="lv-LV"/>
        </w:rPr>
        <w:t>atestācija vai pāratestācija</w:t>
      </w:r>
      <w:r w:rsidR="00E4168D">
        <w:rPr>
          <w:sz w:val="24"/>
          <w:szCs w:val="24"/>
          <w:lang w:val="lv-LV"/>
        </w:rPr>
        <w:t xml:space="preserve"> gāzmetināšan</w:t>
      </w:r>
      <w:r w:rsidR="00B71B79">
        <w:rPr>
          <w:sz w:val="24"/>
          <w:szCs w:val="24"/>
          <w:lang w:val="lv-LV"/>
        </w:rPr>
        <w:t>ā (OAW</w:t>
      </w:r>
      <w:r w:rsidR="00960BEE">
        <w:rPr>
          <w:sz w:val="24"/>
          <w:szCs w:val="24"/>
          <w:lang w:val="lv-LV"/>
        </w:rPr>
        <w:t>) starptautiskā</w:t>
      </w:r>
      <w:r w:rsidR="00E4168D">
        <w:rPr>
          <w:sz w:val="24"/>
          <w:szCs w:val="24"/>
          <w:lang w:val="lv-LV"/>
        </w:rPr>
        <w:t xml:space="preserve"> metinātāja sertifikāta iegūšanai atbilsto</w:t>
      </w:r>
      <w:r w:rsidR="00960BEE">
        <w:rPr>
          <w:sz w:val="24"/>
          <w:szCs w:val="24"/>
          <w:lang w:val="lv-LV"/>
        </w:rPr>
        <w:t>ši standarta</w:t>
      </w:r>
      <w:r w:rsidR="003C77F0">
        <w:rPr>
          <w:sz w:val="24"/>
          <w:szCs w:val="24"/>
          <w:lang w:val="lv-LV"/>
        </w:rPr>
        <w:t xml:space="preserve"> ISO 9606-1 prasībām (2 paraugi</w:t>
      </w:r>
      <w:r w:rsidR="00E4168D">
        <w:rPr>
          <w:sz w:val="24"/>
          <w:szCs w:val="24"/>
          <w:lang w:val="lv-LV"/>
        </w:rPr>
        <w:t xml:space="preserve">, </w:t>
      </w:r>
      <w:r w:rsidR="003C77F0">
        <w:rPr>
          <w:sz w:val="24"/>
          <w:szCs w:val="24"/>
          <w:lang w:val="lv-LV"/>
        </w:rPr>
        <w:t xml:space="preserve">311, FW, </w:t>
      </w:r>
      <w:r w:rsidR="00E4168D">
        <w:rPr>
          <w:sz w:val="24"/>
          <w:szCs w:val="24"/>
          <w:lang w:val="lv-LV"/>
        </w:rPr>
        <w:t>BW, T, 1.1</w:t>
      </w:r>
      <w:r w:rsidR="003C77F0">
        <w:rPr>
          <w:sz w:val="24"/>
          <w:szCs w:val="24"/>
          <w:lang w:val="lv-LV"/>
        </w:rPr>
        <w:t>., 8.0</w:t>
      </w:r>
      <w:r w:rsidR="00E4168D">
        <w:rPr>
          <w:sz w:val="24"/>
          <w:szCs w:val="24"/>
          <w:lang w:val="lv-LV"/>
        </w:rPr>
        <w:t>)</w:t>
      </w:r>
    </w:p>
    <w:p w:rsidR="00B93EFA" w:rsidRDefault="00B93EFA" w:rsidP="00E4168D">
      <w:pPr>
        <w:ind w:left="709"/>
        <w:jc w:val="both"/>
        <w:rPr>
          <w:sz w:val="24"/>
          <w:szCs w:val="24"/>
          <w:lang w:val="lv-LV"/>
        </w:rPr>
      </w:pPr>
    </w:p>
    <w:p w:rsidR="00E4168D" w:rsidRDefault="00E4168D" w:rsidP="00E4168D">
      <w:pPr>
        <w:ind w:left="709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6"/>
        <w:gridCol w:w="5953"/>
        <w:gridCol w:w="1808"/>
      </w:tblGrid>
      <w:tr w:rsidR="00461E65" w:rsidRPr="00E036C5" w:rsidTr="00CF0820">
        <w:trPr>
          <w:trHeight w:val="1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65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65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65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E65" w:rsidRDefault="00461E65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61E65" w:rsidRPr="00C1265A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E65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C5BED" w:rsidP="00CF0820">
            <w:pPr>
              <w:pStyle w:val="naisc"/>
              <w:spacing w:before="0" w:after="0"/>
            </w:pPr>
            <w:r>
              <w:t>591,75</w:t>
            </w:r>
          </w:p>
        </w:tc>
      </w:tr>
      <w:tr w:rsidR="00461E65" w:rsidRPr="00145402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E65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D120DD" w:rsidP="00CF0820">
            <w:pPr>
              <w:pStyle w:val="naisc"/>
              <w:spacing w:before="0" w:after="0"/>
            </w:pPr>
            <w:r>
              <w:t>139,59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61E65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E65" w:rsidRDefault="00185A8A" w:rsidP="00CF082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461E6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D120DD" w:rsidP="00CF082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731,34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61E65" w:rsidP="00CF082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61E65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61E65" w:rsidP="00CF082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61E65" w:rsidRPr="00145402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 personālam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C5BED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108,00</w:t>
            </w:r>
          </w:p>
        </w:tc>
      </w:tr>
      <w:tr w:rsidR="00461E65" w:rsidRPr="005612D3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5612D3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5612D3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C5BED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25,48</w:t>
            </w:r>
          </w:p>
        </w:tc>
      </w:tr>
      <w:tr w:rsidR="00461E65" w:rsidRPr="00145402" w:rsidTr="00CF0820">
        <w:trPr>
          <w:trHeight w:val="37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2210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C5BED" w:rsidP="005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25,20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2221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C5BED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2222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C5BED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C5BED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45,30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2241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D120DD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36,39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2244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C5BED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90,75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2311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C5BED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123,71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2312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C5BED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101,25</w:t>
            </w:r>
          </w:p>
        </w:tc>
      </w:tr>
      <w:tr w:rsidR="00461E65" w:rsidTr="0081244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2350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C5BED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121,50</w:t>
            </w:r>
          </w:p>
        </w:tc>
      </w:tr>
      <w:tr w:rsidR="00461E65" w:rsidTr="0081244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2370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D562B8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1036,05</w:t>
            </w:r>
          </w:p>
        </w:tc>
      </w:tr>
      <w:tr w:rsidR="00461E65" w:rsidTr="0081244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2362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C5BED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26,88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2513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C5BED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jc w:val="center"/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>5200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61E65" w:rsidP="00CF0820">
            <w:pPr>
              <w:rPr>
                <w:sz w:val="24"/>
                <w:szCs w:val="24"/>
              </w:rPr>
            </w:pPr>
            <w:r w:rsidRPr="001F34D7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Pr="001F34D7" w:rsidRDefault="004C5BED" w:rsidP="00CF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38,70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61E65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185A8A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461E6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D120DD" w:rsidP="00CF082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1844,01</w:t>
            </w:r>
          </w:p>
        </w:tc>
      </w:tr>
      <w:tr w:rsidR="00461E65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61E65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461E65" w:rsidP="00CF082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65" w:rsidRDefault="00D562B8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2575,35</w:t>
            </w:r>
          </w:p>
        </w:tc>
      </w:tr>
    </w:tbl>
    <w:p w:rsidR="00461E65" w:rsidRPr="00690376" w:rsidRDefault="00461E65" w:rsidP="00461E65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:rsidR="00461E65" w:rsidRDefault="00185A8A" w:rsidP="00461E65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lastRenderedPageBreak/>
        <w:t>Laika posms</w:t>
      </w:r>
      <w:r w:rsidR="00461E65" w:rsidRPr="00E137C5">
        <w:rPr>
          <w:b/>
          <w:bCs/>
          <w:sz w:val="24"/>
          <w:szCs w:val="24"/>
          <w:lang w:val="lv-LV"/>
        </w:rPr>
        <w:t>:</w:t>
      </w:r>
      <w:r w:rsidR="00461E65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9349" w:type="dxa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D7E26" w:rsidTr="007F5D36">
        <w:tc>
          <w:tcPr>
            <w:tcW w:w="7513" w:type="dxa"/>
            <w:vAlign w:val="center"/>
          </w:tcPr>
          <w:p w:rsidR="008D7E26" w:rsidRDefault="008D7E26" w:rsidP="008D7E2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sz w:val="24"/>
                <w:szCs w:val="24"/>
                <w:lang w:val="lv-LV"/>
              </w:rPr>
            </w:pPr>
            <w:r w:rsidRPr="008D7E26">
              <w:rPr>
                <w:b/>
                <w:color w:val="000000"/>
                <w:sz w:val="24"/>
                <w:szCs w:val="24"/>
                <w:lang w:val="lv-LV" w:eastAsia="lv-LV"/>
              </w:rPr>
              <w:t>171,69</w:t>
            </w:r>
          </w:p>
        </w:tc>
      </w:tr>
      <w:tr w:rsidR="008D7E26" w:rsidTr="007F5D36">
        <w:tc>
          <w:tcPr>
            <w:tcW w:w="7513" w:type="dxa"/>
            <w:vAlign w:val="center"/>
          </w:tcPr>
          <w:p w:rsidR="008D7E26" w:rsidRDefault="008D7E26" w:rsidP="008D7E2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</w:t>
            </w:r>
          </w:p>
        </w:tc>
      </w:tr>
      <w:tr w:rsidR="008D7E26" w:rsidTr="007F5D36">
        <w:tc>
          <w:tcPr>
            <w:tcW w:w="7513" w:type="dxa"/>
            <w:vAlign w:val="center"/>
          </w:tcPr>
          <w:p w:rsidR="008D7E26" w:rsidRDefault="008D7E26" w:rsidP="008D7E2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2575,35</w:t>
            </w:r>
          </w:p>
        </w:tc>
      </w:tr>
    </w:tbl>
    <w:p w:rsidR="00461E65" w:rsidRPr="00E137C5" w:rsidRDefault="00461E65" w:rsidP="00461E65">
      <w:pPr>
        <w:rPr>
          <w:lang w:val="pt-BR"/>
        </w:rPr>
      </w:pPr>
    </w:p>
    <w:p w:rsidR="0018294D" w:rsidRDefault="0018294D" w:rsidP="0051536F">
      <w:pPr>
        <w:jc w:val="both"/>
        <w:rPr>
          <w:b/>
          <w:bCs/>
          <w:sz w:val="24"/>
          <w:szCs w:val="24"/>
          <w:lang w:val="lv-LV"/>
        </w:rPr>
      </w:pPr>
    </w:p>
    <w:p w:rsidR="0018294D" w:rsidRDefault="00CF37A1" w:rsidP="00E036C5">
      <w:pPr>
        <w:ind w:left="851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E4168D">
        <w:rPr>
          <w:sz w:val="24"/>
          <w:szCs w:val="24"/>
          <w:lang w:val="lv-LV"/>
        </w:rPr>
        <w:t>.</w:t>
      </w:r>
      <w:r w:rsidR="003F03A8">
        <w:rPr>
          <w:sz w:val="24"/>
          <w:szCs w:val="24"/>
          <w:lang w:val="lv-LV"/>
        </w:rPr>
        <w:t>1.</w:t>
      </w:r>
      <w:r w:rsidR="00E4168D">
        <w:rPr>
          <w:sz w:val="24"/>
          <w:szCs w:val="24"/>
          <w:lang w:val="lv-LV"/>
        </w:rPr>
        <w:t>13</w:t>
      </w:r>
      <w:r w:rsidR="0018294D">
        <w:rPr>
          <w:sz w:val="24"/>
          <w:szCs w:val="24"/>
          <w:lang w:val="lv-LV"/>
        </w:rPr>
        <w:t>.</w:t>
      </w:r>
      <w:r w:rsidR="000E4F1F">
        <w:rPr>
          <w:sz w:val="24"/>
          <w:szCs w:val="24"/>
          <w:lang w:val="lv-LV"/>
        </w:rPr>
        <w:t>v</w:t>
      </w:r>
      <w:r w:rsidR="00D332C5">
        <w:rPr>
          <w:sz w:val="24"/>
          <w:szCs w:val="24"/>
          <w:lang w:val="lv-LV"/>
        </w:rPr>
        <w:t>iena metinātāja a</w:t>
      </w:r>
      <w:r w:rsidR="0018294D" w:rsidRPr="00E9026C">
        <w:rPr>
          <w:sz w:val="24"/>
          <w:szCs w:val="24"/>
          <w:lang w:val="lv-LV"/>
        </w:rPr>
        <w:t>testācija vai pāratestācija lokmetināšanā ar volframa elektrodu inertās gāzes vidē</w:t>
      </w:r>
      <w:r w:rsidR="00D332C5">
        <w:rPr>
          <w:sz w:val="24"/>
          <w:szCs w:val="24"/>
          <w:lang w:val="lv-LV"/>
        </w:rPr>
        <w:t xml:space="preserve"> </w:t>
      </w:r>
      <w:r w:rsidR="00960BEE">
        <w:rPr>
          <w:sz w:val="24"/>
          <w:szCs w:val="24"/>
          <w:lang w:val="lv-LV"/>
        </w:rPr>
        <w:t>(TIG)  starptautiskā</w:t>
      </w:r>
      <w:r w:rsidR="0018294D" w:rsidRPr="00E9026C">
        <w:rPr>
          <w:sz w:val="24"/>
          <w:szCs w:val="24"/>
          <w:lang w:val="lv-LV"/>
        </w:rPr>
        <w:t xml:space="preserve"> m</w:t>
      </w:r>
      <w:r w:rsidR="00E4168D">
        <w:rPr>
          <w:sz w:val="24"/>
          <w:szCs w:val="24"/>
          <w:lang w:val="lv-LV"/>
        </w:rPr>
        <w:t xml:space="preserve">etinātāja sertifikāta iegūšanai </w:t>
      </w:r>
      <w:r w:rsidR="00960BEE">
        <w:rPr>
          <w:sz w:val="24"/>
          <w:szCs w:val="24"/>
          <w:lang w:val="lv-LV"/>
        </w:rPr>
        <w:t xml:space="preserve"> atbilstoši standarta</w:t>
      </w:r>
      <w:r w:rsidR="00E4168D">
        <w:rPr>
          <w:sz w:val="24"/>
          <w:szCs w:val="24"/>
          <w:lang w:val="lv-LV"/>
        </w:rPr>
        <w:t xml:space="preserve"> </w:t>
      </w:r>
      <w:r w:rsidR="00D332C5">
        <w:rPr>
          <w:sz w:val="24"/>
          <w:szCs w:val="24"/>
          <w:lang w:val="lv-LV"/>
        </w:rPr>
        <w:t>ISO 9606-2 prasībām (2 paraugi,141, P, 23</w:t>
      </w:r>
      <w:r w:rsidR="0018294D" w:rsidRPr="00E9026C">
        <w:rPr>
          <w:sz w:val="24"/>
          <w:szCs w:val="24"/>
          <w:lang w:val="lv-LV"/>
        </w:rPr>
        <w:t>)</w:t>
      </w:r>
    </w:p>
    <w:p w:rsidR="00E4168D" w:rsidRDefault="00E4168D" w:rsidP="00015B40">
      <w:pPr>
        <w:ind w:left="1134" w:hanging="567"/>
        <w:jc w:val="both"/>
        <w:rPr>
          <w:sz w:val="24"/>
          <w:szCs w:val="24"/>
          <w:lang w:val="lv-LV"/>
        </w:rPr>
      </w:pPr>
    </w:p>
    <w:p w:rsidR="0018294D" w:rsidRPr="00E9026C" w:rsidRDefault="00CF37A1" w:rsidP="0041107F">
      <w:pPr>
        <w:ind w:left="709" w:hanging="425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E4168D">
        <w:rPr>
          <w:sz w:val="24"/>
          <w:szCs w:val="24"/>
          <w:lang w:val="lv-LV"/>
        </w:rPr>
        <w:t>.</w:t>
      </w:r>
      <w:r w:rsidR="007B5B6D">
        <w:rPr>
          <w:sz w:val="24"/>
          <w:szCs w:val="24"/>
          <w:lang w:val="lv-LV"/>
        </w:rPr>
        <w:t>1.</w:t>
      </w:r>
      <w:r w:rsidR="00E4168D">
        <w:rPr>
          <w:sz w:val="24"/>
          <w:szCs w:val="24"/>
          <w:lang w:val="lv-LV"/>
        </w:rPr>
        <w:t>14</w:t>
      </w:r>
      <w:r w:rsidR="0018294D">
        <w:rPr>
          <w:sz w:val="24"/>
          <w:szCs w:val="24"/>
          <w:lang w:val="lv-LV"/>
        </w:rPr>
        <w:t>.</w:t>
      </w:r>
      <w:r w:rsidR="000E4F1F">
        <w:rPr>
          <w:sz w:val="24"/>
          <w:szCs w:val="24"/>
          <w:lang w:val="lv-LV"/>
        </w:rPr>
        <w:t>v</w:t>
      </w:r>
      <w:r w:rsidR="00D332C5">
        <w:rPr>
          <w:sz w:val="24"/>
          <w:szCs w:val="24"/>
          <w:lang w:val="lv-LV"/>
        </w:rPr>
        <w:t>iena metinātāja a</w:t>
      </w:r>
      <w:r w:rsidR="0018294D" w:rsidRPr="00E9026C">
        <w:rPr>
          <w:sz w:val="24"/>
          <w:szCs w:val="24"/>
          <w:lang w:val="lv-LV"/>
        </w:rPr>
        <w:t>testācija vai pāratestācija lokmetināšanā</w:t>
      </w:r>
      <w:r w:rsidR="0018294D">
        <w:rPr>
          <w:sz w:val="24"/>
          <w:szCs w:val="24"/>
          <w:lang w:val="lv-LV"/>
        </w:rPr>
        <w:t xml:space="preserve"> </w:t>
      </w:r>
      <w:r w:rsidR="0018294D" w:rsidRPr="00E9026C">
        <w:rPr>
          <w:sz w:val="24"/>
          <w:szCs w:val="24"/>
          <w:lang w:val="lv-LV"/>
        </w:rPr>
        <w:t>ar mehanizēto iekārtu inertās gāzes</w:t>
      </w:r>
      <w:r w:rsidR="0018294D">
        <w:rPr>
          <w:sz w:val="24"/>
          <w:szCs w:val="24"/>
          <w:lang w:val="lv-LV"/>
        </w:rPr>
        <w:t xml:space="preserve"> </w:t>
      </w:r>
      <w:r w:rsidR="00960BEE">
        <w:rPr>
          <w:sz w:val="24"/>
          <w:szCs w:val="24"/>
          <w:lang w:val="lv-LV"/>
        </w:rPr>
        <w:t>vidē (MIG) starptautiskā</w:t>
      </w:r>
      <w:r w:rsidR="0018294D" w:rsidRPr="00E9026C">
        <w:rPr>
          <w:sz w:val="24"/>
          <w:szCs w:val="24"/>
          <w:lang w:val="lv-LV"/>
        </w:rPr>
        <w:t xml:space="preserve"> sertifikāta ieg</w:t>
      </w:r>
      <w:r w:rsidR="00D332C5">
        <w:rPr>
          <w:sz w:val="24"/>
          <w:szCs w:val="24"/>
          <w:lang w:val="lv-LV"/>
        </w:rPr>
        <w:t>ūšanai</w:t>
      </w:r>
      <w:r w:rsidR="00960BEE">
        <w:rPr>
          <w:sz w:val="24"/>
          <w:szCs w:val="24"/>
          <w:lang w:val="lv-LV"/>
        </w:rPr>
        <w:t xml:space="preserve"> atbilstoši stan</w:t>
      </w:r>
      <w:r w:rsidR="00993AC6">
        <w:rPr>
          <w:sz w:val="24"/>
          <w:szCs w:val="24"/>
          <w:lang w:val="lv-LV"/>
        </w:rPr>
        <w:t>darta</w:t>
      </w:r>
      <w:r w:rsidR="0018294D" w:rsidRPr="00E9026C">
        <w:rPr>
          <w:sz w:val="24"/>
          <w:szCs w:val="24"/>
          <w:lang w:val="lv-LV"/>
        </w:rPr>
        <w:t xml:space="preserve"> ISO</w:t>
      </w:r>
      <w:r w:rsidR="00D332C5">
        <w:rPr>
          <w:sz w:val="24"/>
          <w:szCs w:val="24"/>
          <w:lang w:val="lv-LV"/>
        </w:rPr>
        <w:t xml:space="preserve"> 9606-2 prasībām (2 paraugi</w:t>
      </w:r>
      <w:r w:rsidR="00E4168D">
        <w:rPr>
          <w:sz w:val="24"/>
          <w:szCs w:val="24"/>
          <w:lang w:val="lv-LV"/>
        </w:rPr>
        <w:t>, 131,</w:t>
      </w:r>
      <w:r w:rsidR="00D332C5">
        <w:rPr>
          <w:sz w:val="24"/>
          <w:szCs w:val="24"/>
          <w:lang w:val="lv-LV"/>
        </w:rPr>
        <w:t xml:space="preserve"> FW,</w:t>
      </w:r>
      <w:r w:rsidR="0018294D" w:rsidRPr="00E9026C">
        <w:rPr>
          <w:sz w:val="24"/>
          <w:szCs w:val="24"/>
          <w:lang w:val="lv-LV"/>
        </w:rPr>
        <w:t xml:space="preserve"> BW, P,23)</w:t>
      </w:r>
    </w:p>
    <w:p w:rsidR="0018294D" w:rsidRPr="00D83D2E" w:rsidRDefault="0018294D" w:rsidP="00E9026C">
      <w:pPr>
        <w:ind w:left="568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68"/>
        <w:gridCol w:w="5811"/>
        <w:gridCol w:w="1808"/>
      </w:tblGrid>
      <w:tr w:rsidR="0018294D" w:rsidRPr="00E036C5">
        <w:trPr>
          <w:trHeight w:val="15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C228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1265A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0C77FE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D332C5" w:rsidP="00A45398">
            <w:pPr>
              <w:pStyle w:val="naisc"/>
              <w:spacing w:before="0" w:after="0"/>
            </w:pPr>
            <w:r>
              <w:t>118,35</w:t>
            </w:r>
          </w:p>
        </w:tc>
      </w:tr>
      <w:tr w:rsidR="0018294D" w:rsidRPr="00145402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0C77FE" w:rsidP="000C77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V</w:t>
            </w:r>
            <w:r w:rsidR="0018294D">
              <w:rPr>
                <w:color w:val="000000"/>
                <w:sz w:val="24"/>
                <w:szCs w:val="24"/>
                <w:lang w:val="lv-LV" w:eastAsia="lv-LV"/>
              </w:rPr>
              <w:t xml:space="preserve">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D332C5" w:rsidP="000C77FE">
            <w:pPr>
              <w:pStyle w:val="naisc"/>
              <w:spacing w:before="0" w:after="0"/>
            </w:pPr>
            <w:r>
              <w:t>27,92</w:t>
            </w:r>
          </w:p>
        </w:tc>
      </w:tr>
      <w:tr w:rsidR="0018294D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D332C5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146,27</w:t>
            </w:r>
          </w:p>
        </w:tc>
      </w:tr>
      <w:tr w:rsidR="0018294D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0C77FE" w:rsidRPr="00145402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FE" w:rsidRDefault="000C77FE" w:rsidP="000C77F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7FE" w:rsidRPr="000C77FE" w:rsidRDefault="000C77FE" w:rsidP="000C77FE">
            <w:pPr>
              <w:rPr>
                <w:sz w:val="24"/>
                <w:szCs w:val="24"/>
              </w:rPr>
            </w:pPr>
            <w:r w:rsidRPr="000C77FE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7FE" w:rsidRDefault="00D332C5" w:rsidP="000C77F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21,60</w:t>
            </w:r>
          </w:p>
        </w:tc>
      </w:tr>
      <w:tr w:rsidR="000C77FE" w:rsidRPr="00145402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FE" w:rsidRDefault="000C77FE" w:rsidP="000C77F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7FE" w:rsidRPr="000C77FE" w:rsidRDefault="000C77FE" w:rsidP="000C77FE">
            <w:pPr>
              <w:rPr>
                <w:sz w:val="24"/>
                <w:szCs w:val="24"/>
                <w:lang w:val="lv-LV"/>
              </w:rPr>
            </w:pPr>
            <w:r w:rsidRPr="000C77FE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7FE" w:rsidRDefault="00D332C5" w:rsidP="000C77F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5,10</w:t>
            </w:r>
          </w:p>
        </w:tc>
      </w:tr>
      <w:tr w:rsidR="0018294D" w:rsidRPr="00145402" w:rsidTr="000C77FE">
        <w:trPr>
          <w:trHeight w:val="24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0C77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D332C5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5,04</w:t>
            </w:r>
          </w:p>
        </w:tc>
      </w:tr>
      <w:tr w:rsidR="00F55973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jc w:val="center"/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2221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Default="00D332C5" w:rsidP="00F559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8,40</w:t>
            </w:r>
          </w:p>
        </w:tc>
      </w:tr>
      <w:tr w:rsidR="00F55973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jc w:val="center"/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2222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Default="00D332C5" w:rsidP="00F559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1,86</w:t>
            </w:r>
          </w:p>
        </w:tc>
      </w:tr>
      <w:tr w:rsidR="00F55973" w:rsidTr="007C2D33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jc w:val="center"/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2223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Default="00D332C5" w:rsidP="00F559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9,06</w:t>
            </w:r>
          </w:p>
        </w:tc>
      </w:tr>
      <w:tr w:rsidR="00F55973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jc w:val="center"/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2241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Default="00182090" w:rsidP="00F559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7,28</w:t>
            </w:r>
          </w:p>
        </w:tc>
      </w:tr>
      <w:tr w:rsidR="00F55973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jc w:val="center"/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2244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Default="00182090" w:rsidP="00F559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18,15</w:t>
            </w:r>
          </w:p>
        </w:tc>
      </w:tr>
      <w:tr w:rsidR="00F55973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jc w:val="center"/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2311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Default="00182090" w:rsidP="00F559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24,74</w:t>
            </w:r>
          </w:p>
        </w:tc>
      </w:tr>
      <w:tr w:rsidR="00F55973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jc w:val="center"/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2312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Default="00182090" w:rsidP="00F559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20,25</w:t>
            </w:r>
          </w:p>
        </w:tc>
      </w:tr>
      <w:tr w:rsidR="00F55973" w:rsidTr="0081244A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jc w:val="center"/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2350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Default="00182090" w:rsidP="00F559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24,30</w:t>
            </w:r>
          </w:p>
        </w:tc>
      </w:tr>
      <w:tr w:rsidR="00F55973" w:rsidTr="0081244A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jc w:val="center"/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2370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Default="00182090" w:rsidP="00BE269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242,48</w:t>
            </w:r>
          </w:p>
        </w:tc>
      </w:tr>
      <w:tr w:rsidR="00F55973" w:rsidTr="0081244A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jc w:val="center"/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2362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Default="00182090" w:rsidP="00F559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5,38</w:t>
            </w:r>
          </w:p>
        </w:tc>
      </w:tr>
      <w:tr w:rsidR="00F55973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jc w:val="center"/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2513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Default="00182090" w:rsidP="00F559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2,70</w:t>
            </w:r>
          </w:p>
        </w:tc>
      </w:tr>
      <w:tr w:rsidR="00F55973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jc w:val="center"/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>5200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Pr="00F55973" w:rsidRDefault="00F55973" w:rsidP="00F55973">
            <w:pPr>
              <w:rPr>
                <w:sz w:val="24"/>
                <w:szCs w:val="24"/>
              </w:rPr>
            </w:pPr>
            <w:r w:rsidRPr="00F55973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973" w:rsidRDefault="00182090" w:rsidP="00F559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7,74</w:t>
            </w:r>
          </w:p>
        </w:tc>
      </w:tr>
      <w:tr w:rsidR="0018294D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090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404,08</w:t>
            </w:r>
          </w:p>
        </w:tc>
      </w:tr>
      <w:tr w:rsidR="0018294D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090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550,35</w:t>
            </w:r>
          </w:p>
        </w:tc>
      </w:tr>
    </w:tbl>
    <w:p w:rsidR="00433719" w:rsidRDefault="00433719" w:rsidP="00E9026C">
      <w:pPr>
        <w:jc w:val="both"/>
        <w:rPr>
          <w:b/>
          <w:bCs/>
          <w:sz w:val="24"/>
          <w:szCs w:val="24"/>
          <w:lang w:val="lv-LV"/>
        </w:rPr>
      </w:pPr>
    </w:p>
    <w:p w:rsidR="0018294D" w:rsidRDefault="00185A8A" w:rsidP="00E9026C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9349" w:type="dxa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D7E26" w:rsidTr="007F5D36">
        <w:tc>
          <w:tcPr>
            <w:tcW w:w="7513" w:type="dxa"/>
          </w:tcPr>
          <w:p w:rsidR="008D7E26" w:rsidRDefault="008D7E26" w:rsidP="008D7E2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D7E26" w:rsidRPr="008D7E26" w:rsidRDefault="008D7E26" w:rsidP="008D7E26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D7E26">
              <w:rPr>
                <w:b/>
                <w:color w:val="000000"/>
                <w:sz w:val="24"/>
                <w:szCs w:val="24"/>
                <w:lang w:val="lv-LV" w:eastAsia="lv-LV"/>
              </w:rPr>
              <w:t>183,45</w:t>
            </w:r>
          </w:p>
        </w:tc>
      </w:tr>
      <w:tr w:rsidR="008D7E26" w:rsidTr="007F5D36">
        <w:tc>
          <w:tcPr>
            <w:tcW w:w="7513" w:type="dxa"/>
          </w:tcPr>
          <w:p w:rsidR="008D7E26" w:rsidRDefault="008D7E26" w:rsidP="008D7E2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8D7E26" w:rsidTr="007F5D36">
        <w:tc>
          <w:tcPr>
            <w:tcW w:w="7513" w:type="dxa"/>
          </w:tcPr>
          <w:p w:rsidR="008D7E26" w:rsidRDefault="008D7E26" w:rsidP="008D7E2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550,35</w:t>
            </w:r>
          </w:p>
        </w:tc>
      </w:tr>
    </w:tbl>
    <w:p w:rsidR="008D7E26" w:rsidRPr="00E137C5" w:rsidRDefault="008D7E26" w:rsidP="00E9026C">
      <w:pPr>
        <w:jc w:val="both"/>
        <w:rPr>
          <w:sz w:val="24"/>
          <w:szCs w:val="24"/>
          <w:lang w:val="lv-LV"/>
        </w:rPr>
      </w:pPr>
    </w:p>
    <w:p w:rsidR="0018294D" w:rsidRDefault="0018294D" w:rsidP="00287021">
      <w:pPr>
        <w:jc w:val="both"/>
        <w:rPr>
          <w:b/>
          <w:bCs/>
          <w:sz w:val="24"/>
          <w:szCs w:val="24"/>
          <w:lang w:val="lv-LV"/>
        </w:rPr>
      </w:pPr>
    </w:p>
    <w:p w:rsidR="0018294D" w:rsidRDefault="00CF37A1" w:rsidP="0041107F">
      <w:pPr>
        <w:ind w:left="568" w:hanging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21596E">
        <w:rPr>
          <w:sz w:val="24"/>
          <w:szCs w:val="24"/>
          <w:lang w:val="lv-LV"/>
        </w:rPr>
        <w:t>.</w:t>
      </w:r>
      <w:r w:rsidR="007B5B6D">
        <w:rPr>
          <w:sz w:val="24"/>
          <w:szCs w:val="24"/>
          <w:lang w:val="lv-LV"/>
        </w:rPr>
        <w:t>1.</w:t>
      </w:r>
      <w:r w:rsidR="0021596E">
        <w:rPr>
          <w:sz w:val="24"/>
          <w:szCs w:val="24"/>
          <w:lang w:val="lv-LV"/>
        </w:rPr>
        <w:t>15</w:t>
      </w:r>
      <w:r w:rsidR="0018294D">
        <w:rPr>
          <w:sz w:val="24"/>
          <w:szCs w:val="24"/>
          <w:lang w:val="lv-LV"/>
        </w:rPr>
        <w:t xml:space="preserve">. </w:t>
      </w:r>
      <w:r w:rsidR="000E4F1F">
        <w:rPr>
          <w:sz w:val="24"/>
          <w:szCs w:val="24"/>
          <w:lang w:val="lv-LV"/>
        </w:rPr>
        <w:t>a</w:t>
      </w:r>
      <w:r w:rsidR="0018294D" w:rsidRPr="00287021">
        <w:rPr>
          <w:sz w:val="24"/>
          <w:szCs w:val="24"/>
          <w:lang w:val="lv-LV"/>
        </w:rPr>
        <w:t>testācija un pāratestācija lokmetināšanā ar mehanizēto iekārtu aktīvās gāzes vidē</w:t>
      </w:r>
    </w:p>
    <w:p w:rsidR="00CA4454" w:rsidRDefault="00CA4454" w:rsidP="006724A7">
      <w:pPr>
        <w:ind w:left="709" w:hanging="425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18294D" w:rsidRPr="00287021">
        <w:rPr>
          <w:sz w:val="24"/>
          <w:szCs w:val="24"/>
          <w:lang w:val="lv-LV"/>
        </w:rPr>
        <w:t xml:space="preserve"> </w:t>
      </w:r>
      <w:r w:rsidR="006724A7">
        <w:rPr>
          <w:sz w:val="24"/>
          <w:szCs w:val="24"/>
          <w:lang w:val="lv-LV"/>
        </w:rPr>
        <w:t xml:space="preserve">        </w:t>
      </w:r>
      <w:r w:rsidR="00D3710D">
        <w:rPr>
          <w:sz w:val="24"/>
          <w:szCs w:val="24"/>
          <w:lang w:val="lv-LV"/>
        </w:rPr>
        <w:t>(MAG)  starptautiskā</w:t>
      </w:r>
      <w:r w:rsidR="0018294D" w:rsidRPr="00287021">
        <w:rPr>
          <w:sz w:val="24"/>
          <w:szCs w:val="24"/>
          <w:lang w:val="lv-LV"/>
        </w:rPr>
        <w:t xml:space="preserve"> m</w:t>
      </w:r>
      <w:r w:rsidR="00021033">
        <w:rPr>
          <w:sz w:val="24"/>
          <w:szCs w:val="24"/>
          <w:lang w:val="lv-LV"/>
        </w:rPr>
        <w:t>etinātāja sertifikāt</w:t>
      </w:r>
      <w:r w:rsidR="00D3710D">
        <w:rPr>
          <w:sz w:val="24"/>
          <w:szCs w:val="24"/>
          <w:lang w:val="lv-LV"/>
        </w:rPr>
        <w:t>a iegūšanai atbilstoši standarta</w:t>
      </w:r>
      <w:r>
        <w:rPr>
          <w:sz w:val="24"/>
          <w:szCs w:val="24"/>
          <w:lang w:val="lv-LV"/>
        </w:rPr>
        <w:t xml:space="preserve"> </w:t>
      </w:r>
      <w:r w:rsidR="00021033">
        <w:rPr>
          <w:sz w:val="24"/>
          <w:szCs w:val="24"/>
          <w:lang w:val="lv-LV"/>
        </w:rPr>
        <w:t>ISO</w:t>
      </w:r>
      <w:r>
        <w:rPr>
          <w:sz w:val="24"/>
          <w:szCs w:val="24"/>
          <w:lang w:val="lv-LV"/>
        </w:rPr>
        <w:t xml:space="preserve"> 9606-1     </w:t>
      </w:r>
    </w:p>
    <w:p w:rsidR="0018294D" w:rsidRDefault="00CA4454" w:rsidP="0041107F">
      <w:pPr>
        <w:ind w:left="851" w:hanging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</w:t>
      </w:r>
      <w:r w:rsidR="006724A7">
        <w:rPr>
          <w:sz w:val="24"/>
          <w:szCs w:val="24"/>
          <w:lang w:val="lv-LV"/>
        </w:rPr>
        <w:t xml:space="preserve">  </w:t>
      </w:r>
      <w:r>
        <w:rPr>
          <w:sz w:val="24"/>
          <w:szCs w:val="24"/>
          <w:lang w:val="lv-LV"/>
        </w:rPr>
        <w:t xml:space="preserve">  </w:t>
      </w:r>
      <w:r w:rsidR="0018294D" w:rsidRPr="00287021">
        <w:rPr>
          <w:sz w:val="24"/>
          <w:szCs w:val="24"/>
          <w:lang w:val="lv-LV"/>
        </w:rPr>
        <w:t>prasībām (1 paraugs,135,</w:t>
      </w:r>
      <w:r w:rsidR="00C5722E">
        <w:rPr>
          <w:sz w:val="24"/>
          <w:szCs w:val="24"/>
          <w:lang w:val="lv-LV"/>
        </w:rPr>
        <w:t xml:space="preserve"> 136, FW, </w:t>
      </w:r>
      <w:r w:rsidR="0018294D" w:rsidRPr="00287021">
        <w:rPr>
          <w:sz w:val="24"/>
          <w:szCs w:val="24"/>
          <w:lang w:val="lv-LV"/>
        </w:rPr>
        <w:t>BW, T, 8.0)</w:t>
      </w:r>
    </w:p>
    <w:p w:rsidR="00021033" w:rsidRDefault="00021033" w:rsidP="00021033">
      <w:pPr>
        <w:ind w:left="1134" w:hanging="981"/>
        <w:jc w:val="both"/>
        <w:rPr>
          <w:sz w:val="24"/>
          <w:szCs w:val="24"/>
          <w:lang w:val="lv-LV"/>
        </w:rPr>
      </w:pPr>
    </w:p>
    <w:p w:rsidR="0018294D" w:rsidRDefault="00CF37A1" w:rsidP="0041107F">
      <w:pPr>
        <w:ind w:left="568" w:hanging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21596E">
        <w:rPr>
          <w:sz w:val="24"/>
          <w:szCs w:val="24"/>
          <w:lang w:val="lv-LV"/>
        </w:rPr>
        <w:t>.</w:t>
      </w:r>
      <w:r w:rsidR="000715D2">
        <w:rPr>
          <w:sz w:val="24"/>
          <w:szCs w:val="24"/>
          <w:lang w:val="lv-LV"/>
        </w:rPr>
        <w:t>1.</w:t>
      </w:r>
      <w:r w:rsidR="0021596E">
        <w:rPr>
          <w:sz w:val="24"/>
          <w:szCs w:val="24"/>
          <w:lang w:val="lv-LV"/>
        </w:rPr>
        <w:t>16</w:t>
      </w:r>
      <w:r w:rsidR="00021033">
        <w:rPr>
          <w:sz w:val="24"/>
          <w:szCs w:val="24"/>
          <w:lang w:val="lv-LV"/>
        </w:rPr>
        <w:t>.</w:t>
      </w:r>
      <w:r w:rsidR="0018294D">
        <w:rPr>
          <w:sz w:val="24"/>
          <w:szCs w:val="24"/>
          <w:lang w:val="lv-LV"/>
        </w:rPr>
        <w:t xml:space="preserve"> </w:t>
      </w:r>
      <w:r w:rsidR="000E4F1F">
        <w:rPr>
          <w:sz w:val="24"/>
          <w:szCs w:val="24"/>
          <w:lang w:val="lv-LV"/>
        </w:rPr>
        <w:t>a</w:t>
      </w:r>
      <w:r w:rsidR="0018294D" w:rsidRPr="00287021">
        <w:rPr>
          <w:sz w:val="24"/>
          <w:szCs w:val="24"/>
          <w:lang w:val="lv-LV"/>
        </w:rPr>
        <w:t>testācija vai pāratestācija lokmetināšanā ar volframa elektrodu inertās gāzes vidē</w:t>
      </w:r>
    </w:p>
    <w:p w:rsidR="0018294D" w:rsidRDefault="006724A7" w:rsidP="006724A7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A26341">
        <w:rPr>
          <w:sz w:val="24"/>
          <w:szCs w:val="24"/>
          <w:lang w:val="lv-LV"/>
        </w:rPr>
        <w:t xml:space="preserve">(TIG) starptautiskā </w:t>
      </w:r>
      <w:r w:rsidR="0018294D" w:rsidRPr="00287021">
        <w:rPr>
          <w:sz w:val="24"/>
          <w:szCs w:val="24"/>
          <w:lang w:val="lv-LV"/>
        </w:rPr>
        <w:t>m</w:t>
      </w:r>
      <w:r w:rsidR="00021033">
        <w:rPr>
          <w:sz w:val="24"/>
          <w:szCs w:val="24"/>
          <w:lang w:val="lv-LV"/>
        </w:rPr>
        <w:t>etinātāja sertifikāta iegūšanai</w:t>
      </w:r>
      <w:r w:rsidR="0018294D" w:rsidRPr="00287021">
        <w:rPr>
          <w:sz w:val="24"/>
          <w:szCs w:val="24"/>
          <w:lang w:val="lv-LV"/>
        </w:rPr>
        <w:t xml:space="preserve"> atbilstoši standarta</w:t>
      </w:r>
      <w:r w:rsidR="00021033">
        <w:rPr>
          <w:sz w:val="24"/>
          <w:szCs w:val="24"/>
          <w:lang w:val="lv-LV"/>
        </w:rPr>
        <w:t xml:space="preserve">                          </w:t>
      </w:r>
      <w:r w:rsidR="0018294D" w:rsidRPr="00287021">
        <w:rPr>
          <w:sz w:val="24"/>
          <w:szCs w:val="24"/>
          <w:lang w:val="lv-LV"/>
        </w:rPr>
        <w:t xml:space="preserve">  ISO </w:t>
      </w:r>
      <w:r>
        <w:rPr>
          <w:sz w:val="24"/>
          <w:szCs w:val="24"/>
          <w:lang w:val="lv-LV"/>
        </w:rPr>
        <w:t xml:space="preserve">   </w:t>
      </w:r>
      <w:r w:rsidR="0018294D" w:rsidRPr="00287021">
        <w:rPr>
          <w:sz w:val="24"/>
          <w:szCs w:val="24"/>
          <w:lang w:val="lv-LV"/>
        </w:rPr>
        <w:t xml:space="preserve">9606 - </w:t>
      </w:r>
      <w:r w:rsidR="00021033">
        <w:rPr>
          <w:sz w:val="24"/>
          <w:szCs w:val="24"/>
          <w:lang w:val="lv-LV"/>
        </w:rPr>
        <w:t>2   pra</w:t>
      </w:r>
      <w:r w:rsidR="00CA4454">
        <w:rPr>
          <w:sz w:val="24"/>
          <w:szCs w:val="24"/>
          <w:lang w:val="lv-LV"/>
        </w:rPr>
        <w:t>sībām (2 paraugi</w:t>
      </w:r>
      <w:r w:rsidR="00021033">
        <w:rPr>
          <w:sz w:val="24"/>
          <w:szCs w:val="24"/>
          <w:lang w:val="lv-LV"/>
        </w:rPr>
        <w:t>,141,</w:t>
      </w:r>
      <w:r w:rsidR="00CA4454">
        <w:rPr>
          <w:sz w:val="24"/>
          <w:szCs w:val="24"/>
          <w:lang w:val="lv-LV"/>
        </w:rPr>
        <w:t xml:space="preserve">FW, </w:t>
      </w:r>
      <w:r w:rsidR="00021033">
        <w:rPr>
          <w:sz w:val="24"/>
          <w:szCs w:val="24"/>
          <w:lang w:val="lv-LV"/>
        </w:rPr>
        <w:t xml:space="preserve"> BW</w:t>
      </w:r>
      <w:r w:rsidR="0018294D" w:rsidRPr="00287021">
        <w:rPr>
          <w:sz w:val="24"/>
          <w:szCs w:val="24"/>
          <w:lang w:val="lv-LV"/>
        </w:rPr>
        <w:t>, T, 23)</w:t>
      </w:r>
    </w:p>
    <w:p w:rsidR="00021033" w:rsidRPr="00287021" w:rsidRDefault="00021033" w:rsidP="00021033">
      <w:pPr>
        <w:ind w:left="1048" w:firstLine="60"/>
        <w:jc w:val="both"/>
        <w:rPr>
          <w:sz w:val="24"/>
          <w:szCs w:val="24"/>
          <w:lang w:val="lv-LV"/>
        </w:rPr>
      </w:pPr>
    </w:p>
    <w:p w:rsidR="0018294D" w:rsidRPr="00287021" w:rsidRDefault="00CF37A1" w:rsidP="0041107F">
      <w:pPr>
        <w:ind w:left="568" w:hanging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21596E">
        <w:rPr>
          <w:sz w:val="24"/>
          <w:szCs w:val="24"/>
          <w:lang w:val="lv-LV"/>
        </w:rPr>
        <w:t>.</w:t>
      </w:r>
      <w:r w:rsidR="000715D2">
        <w:rPr>
          <w:sz w:val="24"/>
          <w:szCs w:val="24"/>
          <w:lang w:val="lv-LV"/>
        </w:rPr>
        <w:t>1.</w:t>
      </w:r>
      <w:r w:rsidR="0021596E">
        <w:rPr>
          <w:sz w:val="24"/>
          <w:szCs w:val="24"/>
          <w:lang w:val="lv-LV"/>
        </w:rPr>
        <w:t>17</w:t>
      </w:r>
      <w:r w:rsidR="0018294D">
        <w:rPr>
          <w:sz w:val="24"/>
          <w:szCs w:val="24"/>
          <w:lang w:val="lv-LV"/>
        </w:rPr>
        <w:t xml:space="preserve">. </w:t>
      </w:r>
      <w:r w:rsidR="000E4F1F">
        <w:rPr>
          <w:sz w:val="24"/>
          <w:szCs w:val="24"/>
          <w:lang w:val="lv-LV"/>
        </w:rPr>
        <w:t>a</w:t>
      </w:r>
      <w:r w:rsidR="0018294D" w:rsidRPr="00287021">
        <w:rPr>
          <w:sz w:val="24"/>
          <w:szCs w:val="24"/>
          <w:lang w:val="lv-LV"/>
        </w:rPr>
        <w:t>testācija vai pāratestācija lokmetināšanā</w:t>
      </w:r>
      <w:r w:rsidR="0018294D">
        <w:rPr>
          <w:sz w:val="24"/>
          <w:szCs w:val="24"/>
          <w:lang w:val="lv-LV"/>
        </w:rPr>
        <w:t xml:space="preserve"> </w:t>
      </w:r>
      <w:r w:rsidR="0018294D" w:rsidRPr="00287021">
        <w:rPr>
          <w:sz w:val="24"/>
          <w:szCs w:val="24"/>
          <w:lang w:val="lv-LV"/>
        </w:rPr>
        <w:t>ar mehanizēto iekārtu inertās gāzes vidē</w:t>
      </w:r>
      <w:r w:rsidR="00021033">
        <w:rPr>
          <w:sz w:val="24"/>
          <w:szCs w:val="24"/>
          <w:lang w:val="lv-LV"/>
        </w:rPr>
        <w:t xml:space="preserve">   </w:t>
      </w:r>
      <w:r w:rsidR="006724A7">
        <w:rPr>
          <w:sz w:val="24"/>
          <w:szCs w:val="24"/>
          <w:lang w:val="lv-LV"/>
        </w:rPr>
        <w:t xml:space="preserve">   </w:t>
      </w:r>
      <w:r w:rsidR="00A26341">
        <w:rPr>
          <w:sz w:val="24"/>
          <w:szCs w:val="24"/>
          <w:lang w:val="lv-LV"/>
        </w:rPr>
        <w:t>(MIG) starptautiskā</w:t>
      </w:r>
      <w:r w:rsidR="0018294D" w:rsidRPr="00287021">
        <w:rPr>
          <w:sz w:val="24"/>
          <w:szCs w:val="24"/>
          <w:lang w:val="lv-LV"/>
        </w:rPr>
        <w:t xml:space="preserve"> sert</w:t>
      </w:r>
      <w:r w:rsidR="000C77FE">
        <w:rPr>
          <w:sz w:val="24"/>
          <w:szCs w:val="24"/>
          <w:lang w:val="lv-LV"/>
        </w:rPr>
        <w:t>ifikāta iegūšanai, atbilstoši s</w:t>
      </w:r>
      <w:r w:rsidR="00993AC6">
        <w:rPr>
          <w:sz w:val="24"/>
          <w:szCs w:val="24"/>
          <w:lang w:val="lv-LV"/>
        </w:rPr>
        <w:t xml:space="preserve">tandarta </w:t>
      </w:r>
      <w:r w:rsidR="0018294D" w:rsidRPr="00287021">
        <w:rPr>
          <w:sz w:val="24"/>
          <w:szCs w:val="24"/>
          <w:lang w:val="lv-LV"/>
        </w:rPr>
        <w:t xml:space="preserve"> ISO 9606-2 prasībām</w:t>
      </w:r>
      <w:r w:rsidR="00CA4454">
        <w:rPr>
          <w:sz w:val="24"/>
          <w:szCs w:val="24"/>
          <w:lang w:val="lv-LV"/>
        </w:rPr>
        <w:t xml:space="preserve">        (2</w:t>
      </w:r>
      <w:r w:rsidR="0018294D" w:rsidRPr="00287021">
        <w:rPr>
          <w:sz w:val="24"/>
          <w:szCs w:val="24"/>
          <w:lang w:val="lv-LV"/>
        </w:rPr>
        <w:t xml:space="preserve"> </w:t>
      </w:r>
      <w:r w:rsidR="0018294D">
        <w:rPr>
          <w:sz w:val="24"/>
          <w:szCs w:val="24"/>
          <w:lang w:val="lv-LV"/>
        </w:rPr>
        <w:t xml:space="preserve"> </w:t>
      </w:r>
      <w:r w:rsidR="00CA4454">
        <w:rPr>
          <w:sz w:val="24"/>
          <w:szCs w:val="24"/>
          <w:lang w:val="lv-LV"/>
        </w:rPr>
        <w:t>paraugi</w:t>
      </w:r>
      <w:r w:rsidR="00021033">
        <w:rPr>
          <w:sz w:val="24"/>
          <w:szCs w:val="24"/>
          <w:lang w:val="lv-LV"/>
        </w:rPr>
        <w:t>, 131</w:t>
      </w:r>
      <w:r w:rsidR="00C5722E">
        <w:rPr>
          <w:sz w:val="24"/>
          <w:szCs w:val="24"/>
          <w:lang w:val="lv-LV"/>
        </w:rPr>
        <w:t>, FW,</w:t>
      </w:r>
      <w:r w:rsidR="00021033">
        <w:rPr>
          <w:sz w:val="24"/>
          <w:szCs w:val="24"/>
          <w:lang w:val="lv-LV"/>
        </w:rPr>
        <w:t xml:space="preserve"> BW, T</w:t>
      </w:r>
      <w:r w:rsidR="0018294D" w:rsidRPr="00287021">
        <w:rPr>
          <w:sz w:val="24"/>
          <w:szCs w:val="24"/>
          <w:lang w:val="lv-LV"/>
        </w:rPr>
        <w:t>,</w:t>
      </w:r>
      <w:r w:rsidR="00021033">
        <w:rPr>
          <w:sz w:val="24"/>
          <w:szCs w:val="24"/>
          <w:lang w:val="lv-LV"/>
        </w:rPr>
        <w:t xml:space="preserve"> </w:t>
      </w:r>
      <w:r w:rsidR="0018294D" w:rsidRPr="00287021">
        <w:rPr>
          <w:sz w:val="24"/>
          <w:szCs w:val="24"/>
          <w:lang w:val="lv-LV"/>
        </w:rPr>
        <w:t>23)</w:t>
      </w:r>
    </w:p>
    <w:p w:rsidR="0018294D" w:rsidRPr="00D83D2E" w:rsidRDefault="0018294D" w:rsidP="00CA4454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6"/>
        <w:gridCol w:w="5953"/>
        <w:gridCol w:w="1808"/>
      </w:tblGrid>
      <w:tr w:rsidR="0018294D" w:rsidRPr="00E036C5">
        <w:trPr>
          <w:trHeight w:val="1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1265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960BEE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2C2D48" w:rsidP="00A45398">
            <w:pPr>
              <w:pStyle w:val="naisc"/>
              <w:spacing w:before="0" w:after="0"/>
            </w:pPr>
            <w:r>
              <w:t>197,25</w:t>
            </w:r>
          </w:p>
        </w:tc>
      </w:tr>
      <w:tr w:rsidR="0018294D" w:rsidRPr="0014540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960BEE" w:rsidP="00960BEE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V</w:t>
            </w:r>
            <w:r w:rsidR="0018294D">
              <w:rPr>
                <w:color w:val="000000"/>
                <w:sz w:val="24"/>
                <w:szCs w:val="24"/>
                <w:lang w:val="lv-LV" w:eastAsia="lv-LV"/>
              </w:rPr>
              <w:t xml:space="preserve">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4F6D15" w:rsidP="00A45398">
            <w:pPr>
              <w:pStyle w:val="naisc"/>
              <w:spacing w:before="0" w:after="0"/>
            </w:pPr>
            <w:r>
              <w:t>46,53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2C2D48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243,78</w:t>
            </w:r>
          </w:p>
        </w:tc>
      </w:tr>
      <w:tr w:rsidR="0018294D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36348F" w:rsidRPr="0014540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48F" w:rsidRDefault="0036348F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Pr="0036348F" w:rsidRDefault="0036348F" w:rsidP="0036348F">
            <w:pPr>
              <w:rPr>
                <w:sz w:val="24"/>
                <w:szCs w:val="24"/>
              </w:rPr>
            </w:pPr>
            <w:r w:rsidRPr="0036348F">
              <w:rPr>
                <w:sz w:val="24"/>
                <w:szCs w:val="24"/>
              </w:rPr>
              <w:t xml:space="preserve"> 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Default="002C2D48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36,00</w:t>
            </w:r>
          </w:p>
        </w:tc>
      </w:tr>
      <w:tr w:rsidR="0036348F" w:rsidRPr="00145402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48F" w:rsidRDefault="0036348F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Pr="0036348F" w:rsidRDefault="0036348F" w:rsidP="0036348F">
            <w:pPr>
              <w:rPr>
                <w:sz w:val="24"/>
                <w:szCs w:val="24"/>
                <w:lang w:val="lv-LV"/>
              </w:rPr>
            </w:pPr>
            <w:r w:rsidRPr="0036348F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Default="002C2D48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8,49</w:t>
            </w:r>
          </w:p>
        </w:tc>
      </w:tr>
      <w:tr w:rsidR="0018294D" w:rsidRPr="00145402" w:rsidTr="00E52E73">
        <w:trPr>
          <w:trHeight w:val="26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52E73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2C2D48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8,40</w:t>
            </w:r>
          </w:p>
        </w:tc>
      </w:tr>
      <w:tr w:rsidR="0036348F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E52E73">
            <w:pPr>
              <w:jc w:val="center"/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2221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36348F">
            <w:pPr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Default="002C2D48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14,00</w:t>
            </w:r>
          </w:p>
        </w:tc>
      </w:tr>
      <w:tr w:rsidR="0036348F" w:rsidTr="007C2D3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E52E73">
            <w:pPr>
              <w:jc w:val="center"/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2222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36348F">
            <w:pPr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Default="002C2D48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3,10</w:t>
            </w:r>
          </w:p>
        </w:tc>
      </w:tr>
      <w:tr w:rsidR="0036348F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E52E73">
            <w:pPr>
              <w:jc w:val="center"/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2223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36348F">
            <w:pPr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Default="002C2D48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15,10</w:t>
            </w:r>
          </w:p>
        </w:tc>
      </w:tr>
      <w:tr w:rsidR="0036348F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E52E73">
            <w:pPr>
              <w:jc w:val="center"/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2241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36348F">
            <w:pPr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Default="002C2D48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12,13</w:t>
            </w:r>
          </w:p>
        </w:tc>
      </w:tr>
      <w:tr w:rsidR="0036348F" w:rsidTr="0081244A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E52E73">
            <w:pPr>
              <w:jc w:val="center"/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2244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36348F">
            <w:pPr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B8B" w:rsidRDefault="002C2D48" w:rsidP="00254B8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30,25</w:t>
            </w:r>
          </w:p>
        </w:tc>
      </w:tr>
      <w:tr w:rsidR="0036348F" w:rsidTr="0081244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E52E73">
            <w:pPr>
              <w:jc w:val="center"/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2311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36348F">
            <w:pPr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Default="002C2D48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41,24</w:t>
            </w:r>
          </w:p>
        </w:tc>
      </w:tr>
      <w:tr w:rsidR="0036348F" w:rsidTr="0081244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E52E73">
            <w:pPr>
              <w:jc w:val="center"/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2312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36348F">
            <w:pPr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Default="002C2D48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33,75</w:t>
            </w:r>
          </w:p>
        </w:tc>
      </w:tr>
      <w:tr w:rsidR="0036348F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E52E73">
            <w:pPr>
              <w:jc w:val="center"/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2350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36348F">
            <w:pPr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Default="002C2D48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40,50</w:t>
            </w:r>
          </w:p>
        </w:tc>
      </w:tr>
      <w:tr w:rsidR="0036348F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E52E73">
            <w:pPr>
              <w:jc w:val="center"/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2370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Pr="00E52E73" w:rsidRDefault="0036348F" w:rsidP="0036348F">
            <w:pPr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48F" w:rsidRDefault="002C2D48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462,90</w:t>
            </w:r>
          </w:p>
        </w:tc>
      </w:tr>
      <w:tr w:rsidR="00E52E7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E73" w:rsidRPr="00E52E73" w:rsidRDefault="00E52E73" w:rsidP="00E52E73">
            <w:pPr>
              <w:jc w:val="center"/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2362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E73" w:rsidRPr="00E52E73" w:rsidRDefault="00E52E73" w:rsidP="00E52E73">
            <w:pPr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E73" w:rsidRDefault="002C2D48" w:rsidP="00E52E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8,96</w:t>
            </w:r>
          </w:p>
        </w:tc>
      </w:tr>
      <w:tr w:rsidR="00E52E7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E73" w:rsidRPr="00E52E73" w:rsidRDefault="00E52E73" w:rsidP="00E52E73">
            <w:pPr>
              <w:jc w:val="center"/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2513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E73" w:rsidRPr="00E52E73" w:rsidRDefault="00E52E73" w:rsidP="00E52E73">
            <w:pPr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E73" w:rsidRDefault="002C2D48" w:rsidP="002C2D4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4,50</w:t>
            </w:r>
          </w:p>
        </w:tc>
      </w:tr>
      <w:tr w:rsidR="00E52E7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E73" w:rsidRPr="00E52E73" w:rsidRDefault="00E52E73" w:rsidP="00E52E73">
            <w:pPr>
              <w:jc w:val="center"/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>5200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E73" w:rsidRPr="00E52E73" w:rsidRDefault="00E52E73" w:rsidP="00E52E73">
            <w:pPr>
              <w:rPr>
                <w:sz w:val="24"/>
                <w:szCs w:val="24"/>
              </w:rPr>
            </w:pPr>
            <w:r w:rsidRPr="00E52E73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E73" w:rsidRDefault="002C2D48" w:rsidP="00E52E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12,90</w:t>
            </w:r>
          </w:p>
        </w:tc>
      </w:tr>
      <w:tr w:rsidR="0018294D" w:rsidTr="00BC7F1F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296066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732,22</w:t>
            </w:r>
          </w:p>
        </w:tc>
      </w:tr>
      <w:tr w:rsidR="0018294D" w:rsidTr="00BC7F1F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296066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976,00</w:t>
            </w:r>
          </w:p>
        </w:tc>
      </w:tr>
    </w:tbl>
    <w:p w:rsidR="008D7E26" w:rsidRDefault="008D7E26" w:rsidP="008D7E26">
      <w:pPr>
        <w:jc w:val="both"/>
        <w:rPr>
          <w:b/>
          <w:bCs/>
          <w:sz w:val="24"/>
          <w:szCs w:val="24"/>
          <w:lang w:val="lv-LV"/>
        </w:rPr>
      </w:pPr>
    </w:p>
    <w:p w:rsidR="008D7E26" w:rsidRDefault="008D7E26" w:rsidP="008D7E26">
      <w:pPr>
        <w:jc w:val="both"/>
        <w:rPr>
          <w:b/>
          <w:bCs/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Pr="00E137C5">
        <w:rPr>
          <w:b/>
          <w:bCs/>
          <w:sz w:val="24"/>
          <w:szCs w:val="24"/>
          <w:lang w:val="lv-LV"/>
        </w:rPr>
        <w:t>:</w:t>
      </w:r>
      <w:r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9349" w:type="dxa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D7E26" w:rsidTr="008D7E26">
        <w:tc>
          <w:tcPr>
            <w:tcW w:w="7513" w:type="dxa"/>
          </w:tcPr>
          <w:p w:rsidR="008D7E26" w:rsidRDefault="008D7E26" w:rsidP="008D7E2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D7E26" w:rsidRPr="008D7E26" w:rsidRDefault="008D7E26" w:rsidP="008D7E26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D7E26">
              <w:rPr>
                <w:b/>
                <w:color w:val="000000"/>
                <w:sz w:val="24"/>
                <w:szCs w:val="24"/>
                <w:lang w:val="lv-LV" w:eastAsia="lv-LV"/>
              </w:rPr>
              <w:t>195,20</w:t>
            </w:r>
          </w:p>
        </w:tc>
      </w:tr>
      <w:tr w:rsidR="008D7E26" w:rsidTr="008D7E26">
        <w:tc>
          <w:tcPr>
            <w:tcW w:w="7513" w:type="dxa"/>
          </w:tcPr>
          <w:p w:rsidR="008D7E26" w:rsidRDefault="008D7E26" w:rsidP="008D7E2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8D7E26" w:rsidTr="008D7E26">
        <w:tc>
          <w:tcPr>
            <w:tcW w:w="7513" w:type="dxa"/>
          </w:tcPr>
          <w:p w:rsidR="008D7E26" w:rsidRDefault="008D7E26" w:rsidP="008D7E2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976,00</w:t>
            </w:r>
          </w:p>
        </w:tc>
      </w:tr>
    </w:tbl>
    <w:p w:rsidR="0018294D" w:rsidRDefault="0018294D" w:rsidP="0078039D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18294D" w:rsidRPr="00DA664E" w:rsidRDefault="00CF37A1" w:rsidP="0055557C">
      <w:pPr>
        <w:ind w:left="113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CD3634">
        <w:rPr>
          <w:sz w:val="24"/>
          <w:szCs w:val="24"/>
          <w:lang w:val="lv-LV"/>
        </w:rPr>
        <w:t>.</w:t>
      </w:r>
      <w:r w:rsidR="000715D2">
        <w:rPr>
          <w:sz w:val="24"/>
          <w:szCs w:val="24"/>
          <w:lang w:val="lv-LV"/>
        </w:rPr>
        <w:t>1.</w:t>
      </w:r>
      <w:r w:rsidR="00CD3634">
        <w:rPr>
          <w:sz w:val="24"/>
          <w:szCs w:val="24"/>
          <w:lang w:val="lv-LV"/>
        </w:rPr>
        <w:t>18</w:t>
      </w:r>
      <w:r w:rsidR="0018294D">
        <w:rPr>
          <w:sz w:val="24"/>
          <w:szCs w:val="24"/>
          <w:lang w:val="lv-LV"/>
        </w:rPr>
        <w:t xml:space="preserve">. </w:t>
      </w:r>
      <w:r w:rsidR="000E4F1F">
        <w:rPr>
          <w:sz w:val="24"/>
          <w:szCs w:val="24"/>
          <w:lang w:val="lv-LV"/>
        </w:rPr>
        <w:t>v</w:t>
      </w:r>
      <w:r w:rsidR="00CD3634">
        <w:rPr>
          <w:sz w:val="24"/>
          <w:szCs w:val="24"/>
          <w:lang w:val="lv-LV"/>
        </w:rPr>
        <w:t>iena metinātāja a</w:t>
      </w:r>
      <w:r w:rsidR="0018294D" w:rsidRPr="00DA664E">
        <w:rPr>
          <w:sz w:val="24"/>
          <w:szCs w:val="24"/>
          <w:lang w:val="lv-LV"/>
        </w:rPr>
        <w:t>test</w:t>
      </w:r>
      <w:r w:rsidR="00CD3634">
        <w:rPr>
          <w:sz w:val="24"/>
          <w:szCs w:val="24"/>
          <w:lang w:val="lv-LV"/>
        </w:rPr>
        <w:t>ācija vai pāratestācija starptautiskā</w:t>
      </w:r>
      <w:r w:rsidR="0018294D" w:rsidRPr="00DA664E">
        <w:rPr>
          <w:sz w:val="24"/>
          <w:szCs w:val="24"/>
          <w:lang w:val="lv-LV"/>
        </w:rPr>
        <w:t xml:space="preserve"> m</w:t>
      </w:r>
      <w:r w:rsidR="00CD3634">
        <w:rPr>
          <w:sz w:val="24"/>
          <w:szCs w:val="24"/>
          <w:lang w:val="lv-LV"/>
        </w:rPr>
        <w:t>etinātāja sertifikāta iegūšanai</w:t>
      </w:r>
      <w:r w:rsidR="0018294D" w:rsidRPr="00DA664E">
        <w:rPr>
          <w:sz w:val="24"/>
          <w:szCs w:val="24"/>
          <w:lang w:val="lv-LV"/>
        </w:rPr>
        <w:t xml:space="preserve"> atb</w:t>
      </w:r>
      <w:r w:rsidR="00BE51A8">
        <w:rPr>
          <w:sz w:val="24"/>
          <w:szCs w:val="24"/>
          <w:lang w:val="lv-LV"/>
        </w:rPr>
        <w:t>ilstoši standartu</w:t>
      </w:r>
      <w:r w:rsidR="0018294D" w:rsidRPr="00DA664E">
        <w:rPr>
          <w:sz w:val="24"/>
          <w:szCs w:val="24"/>
          <w:lang w:val="lv-LV"/>
        </w:rPr>
        <w:t xml:space="preserve"> </w:t>
      </w:r>
      <w:r w:rsidR="00CD3634">
        <w:rPr>
          <w:sz w:val="24"/>
          <w:szCs w:val="24"/>
          <w:lang w:val="lv-LV"/>
        </w:rPr>
        <w:t>ISO 9606-1 un ISO 9606-2 prasībām uzņēmumā  (1 paraugs</w:t>
      </w:r>
      <w:r w:rsidR="0018294D" w:rsidRPr="00DA664E">
        <w:rPr>
          <w:sz w:val="24"/>
          <w:szCs w:val="24"/>
          <w:lang w:val="lv-LV"/>
        </w:rPr>
        <w:t>)</w:t>
      </w:r>
    </w:p>
    <w:p w:rsidR="0018294D" w:rsidRPr="00D83D2E" w:rsidRDefault="0018294D" w:rsidP="00B93EFA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E036C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1265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E64E88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="0018294D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BE51A8" w:rsidP="00E64E88">
            <w:pPr>
              <w:pStyle w:val="naisc"/>
              <w:spacing w:before="0" w:after="0"/>
            </w:pPr>
            <w:r>
              <w:t>398,40</w:t>
            </w:r>
          </w:p>
        </w:tc>
      </w:tr>
      <w:tr w:rsidR="0018294D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294D" w:rsidP="00E64E8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BE51A8" w:rsidP="00A45398">
            <w:pPr>
              <w:pStyle w:val="naisc"/>
              <w:spacing w:before="0" w:after="0"/>
            </w:pPr>
            <w:r>
              <w:t>93,98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E64E8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BE51A8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492,38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E64E88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BE51A8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144,00</w:t>
            </w:r>
          </w:p>
        </w:tc>
      </w:tr>
      <w:tr w:rsidR="0018294D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E64E88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0D2E19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</w:t>
            </w:r>
            <w:r w:rsidR="00BE51A8">
              <w:rPr>
                <w:color w:val="000000"/>
                <w:sz w:val="24"/>
                <w:szCs w:val="24"/>
                <w:lang w:val="lv-LV" w:eastAsia="lv-LV"/>
              </w:rPr>
              <w:t>,97</w:t>
            </w:r>
          </w:p>
        </w:tc>
      </w:tr>
      <w:tr w:rsidR="008C7945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45" w:rsidRDefault="003654E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945" w:rsidRDefault="003654E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Komandējuma un dienesta braucieni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945" w:rsidRDefault="00BE51A8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284,27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BE51A8" w:rsidP="00E64E8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33,60</w:t>
            </w:r>
          </w:p>
        </w:tc>
      </w:tr>
      <w:tr w:rsidR="008C794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45" w:rsidRPr="008C7945" w:rsidRDefault="008C7945" w:rsidP="008C7945">
            <w:pPr>
              <w:jc w:val="center"/>
              <w:rPr>
                <w:sz w:val="24"/>
                <w:szCs w:val="24"/>
              </w:rPr>
            </w:pPr>
            <w:r w:rsidRPr="008C7945"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945" w:rsidRPr="008C7945" w:rsidRDefault="008C7945" w:rsidP="008C7945">
            <w:pPr>
              <w:rPr>
                <w:sz w:val="24"/>
                <w:szCs w:val="24"/>
              </w:rPr>
            </w:pPr>
            <w:r w:rsidRPr="008C7945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945" w:rsidRDefault="00BE51A8" w:rsidP="008C794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142,20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8C7945" w:rsidP="00A4539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8C7945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0D2E19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350</w:t>
            </w:r>
            <w:r w:rsidR="00BE51A8">
              <w:rPr>
                <w:color w:val="000000"/>
                <w:sz w:val="24"/>
                <w:szCs w:val="24"/>
                <w:lang w:val="lv-LV" w:eastAsia="lv-LV"/>
              </w:rPr>
              <w:t>,99</w:t>
            </w:r>
          </w:p>
        </w:tc>
      </w:tr>
      <w:tr w:rsidR="005D3F3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F38" w:rsidRPr="005D3F38" w:rsidRDefault="005D3F38" w:rsidP="005D3F38">
            <w:pPr>
              <w:jc w:val="center"/>
              <w:rPr>
                <w:sz w:val="24"/>
                <w:szCs w:val="24"/>
              </w:rPr>
            </w:pPr>
            <w:r w:rsidRPr="005D3F38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3F38" w:rsidRPr="005D3F38" w:rsidRDefault="005D3F38" w:rsidP="005D3F38">
            <w:pPr>
              <w:rPr>
                <w:sz w:val="24"/>
                <w:szCs w:val="24"/>
              </w:rPr>
            </w:pPr>
            <w:r w:rsidRPr="005D3F38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3F38" w:rsidRDefault="00BE51A8" w:rsidP="005D3F3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164,79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BE51A8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1153,82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BE51A8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1646,20</w:t>
            </w:r>
          </w:p>
        </w:tc>
      </w:tr>
    </w:tbl>
    <w:p w:rsidR="0018294D" w:rsidRPr="00690376" w:rsidRDefault="0018294D" w:rsidP="00377864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18294D" w:rsidRDefault="00185A8A" w:rsidP="00377864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9349" w:type="dxa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D7E26" w:rsidTr="007F5D36">
        <w:tc>
          <w:tcPr>
            <w:tcW w:w="7513" w:type="dxa"/>
          </w:tcPr>
          <w:p w:rsidR="008D7E26" w:rsidRDefault="008D7E26" w:rsidP="008D7E2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D7E26" w:rsidRPr="008D7E26" w:rsidRDefault="008D7E26" w:rsidP="008D7E26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D7E26">
              <w:rPr>
                <w:b/>
                <w:color w:val="000000"/>
                <w:sz w:val="24"/>
                <w:szCs w:val="24"/>
                <w:lang w:val="lv-LV" w:eastAsia="lv-LV"/>
              </w:rPr>
              <w:t>82,31</w:t>
            </w:r>
          </w:p>
        </w:tc>
      </w:tr>
      <w:tr w:rsidR="008D7E26" w:rsidTr="007F5D36">
        <w:tc>
          <w:tcPr>
            <w:tcW w:w="7513" w:type="dxa"/>
          </w:tcPr>
          <w:p w:rsidR="008D7E26" w:rsidRDefault="008D7E26" w:rsidP="008D7E2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8D7E26" w:rsidTr="007F5D36">
        <w:tc>
          <w:tcPr>
            <w:tcW w:w="7513" w:type="dxa"/>
          </w:tcPr>
          <w:p w:rsidR="008D7E26" w:rsidRDefault="008D7E26" w:rsidP="008D7E2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D7E26" w:rsidRDefault="008D7E26" w:rsidP="008D7E2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1646,20</w:t>
            </w:r>
          </w:p>
        </w:tc>
      </w:tr>
    </w:tbl>
    <w:p w:rsidR="0018294D" w:rsidRDefault="0018294D" w:rsidP="00377864">
      <w:pPr>
        <w:rPr>
          <w:sz w:val="24"/>
          <w:szCs w:val="24"/>
          <w:lang w:val="lv-LV"/>
        </w:rPr>
      </w:pPr>
    </w:p>
    <w:p w:rsidR="0018294D" w:rsidRDefault="00CF37A1" w:rsidP="00215B09">
      <w:pPr>
        <w:ind w:left="1134" w:hanging="708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552C06">
        <w:rPr>
          <w:sz w:val="24"/>
          <w:szCs w:val="24"/>
          <w:lang w:val="lv-LV"/>
        </w:rPr>
        <w:t>.</w:t>
      </w:r>
      <w:r w:rsidR="008E0A47">
        <w:rPr>
          <w:sz w:val="24"/>
          <w:szCs w:val="24"/>
          <w:lang w:val="lv-LV"/>
        </w:rPr>
        <w:t>1.</w:t>
      </w:r>
      <w:r w:rsidR="00552C06">
        <w:rPr>
          <w:sz w:val="24"/>
          <w:szCs w:val="24"/>
          <w:lang w:val="lv-LV"/>
        </w:rPr>
        <w:t>19</w:t>
      </w:r>
      <w:r w:rsidR="0018294D">
        <w:rPr>
          <w:sz w:val="24"/>
          <w:szCs w:val="24"/>
          <w:lang w:val="lv-LV"/>
        </w:rPr>
        <w:t xml:space="preserve">. </w:t>
      </w:r>
      <w:r w:rsidR="000E4F1F">
        <w:rPr>
          <w:sz w:val="24"/>
          <w:szCs w:val="24"/>
          <w:lang w:val="lv-LV"/>
        </w:rPr>
        <w:t>v</w:t>
      </w:r>
      <w:r w:rsidR="00552C06">
        <w:rPr>
          <w:sz w:val="24"/>
          <w:szCs w:val="24"/>
          <w:lang w:val="lv-LV"/>
        </w:rPr>
        <w:t>iena metinātāja a</w:t>
      </w:r>
      <w:r w:rsidR="0018294D" w:rsidRPr="00DA664E">
        <w:rPr>
          <w:sz w:val="24"/>
          <w:szCs w:val="24"/>
          <w:lang w:val="lv-LV"/>
        </w:rPr>
        <w:t>test</w:t>
      </w:r>
      <w:r w:rsidR="00552C06">
        <w:rPr>
          <w:sz w:val="24"/>
          <w:szCs w:val="24"/>
          <w:lang w:val="lv-LV"/>
        </w:rPr>
        <w:t>ācija vai pāratestācija starptautiskā</w:t>
      </w:r>
      <w:r w:rsidR="0018294D" w:rsidRPr="00DA664E">
        <w:rPr>
          <w:sz w:val="24"/>
          <w:szCs w:val="24"/>
          <w:lang w:val="lv-LV"/>
        </w:rPr>
        <w:t xml:space="preserve"> m</w:t>
      </w:r>
      <w:r w:rsidR="00552C06">
        <w:rPr>
          <w:sz w:val="24"/>
          <w:szCs w:val="24"/>
          <w:lang w:val="lv-LV"/>
        </w:rPr>
        <w:t>etinātāja sertifikāta iegūšanai</w:t>
      </w:r>
      <w:r w:rsidR="0018294D" w:rsidRPr="00DA664E">
        <w:rPr>
          <w:sz w:val="24"/>
          <w:szCs w:val="24"/>
          <w:lang w:val="lv-LV"/>
        </w:rPr>
        <w:t xml:space="preserve"> atbilstoši </w:t>
      </w:r>
      <w:r w:rsidR="0018294D">
        <w:rPr>
          <w:sz w:val="24"/>
          <w:szCs w:val="24"/>
          <w:lang w:val="lv-LV"/>
        </w:rPr>
        <w:t xml:space="preserve"> </w:t>
      </w:r>
      <w:r w:rsidR="00B56E0A">
        <w:rPr>
          <w:sz w:val="24"/>
          <w:szCs w:val="24"/>
          <w:lang w:val="lv-LV"/>
        </w:rPr>
        <w:t>standartu</w:t>
      </w:r>
      <w:r w:rsidR="00552C06">
        <w:rPr>
          <w:sz w:val="24"/>
          <w:szCs w:val="24"/>
          <w:lang w:val="lv-LV"/>
        </w:rPr>
        <w:t xml:space="preserve"> ISO 9606-1,</w:t>
      </w:r>
      <w:r w:rsidR="0018294D" w:rsidRPr="00DA664E">
        <w:rPr>
          <w:sz w:val="24"/>
          <w:szCs w:val="24"/>
          <w:lang w:val="lv-LV"/>
        </w:rPr>
        <w:t xml:space="preserve"> ISO 9</w:t>
      </w:r>
      <w:r w:rsidR="00552C06">
        <w:rPr>
          <w:sz w:val="24"/>
          <w:szCs w:val="24"/>
          <w:lang w:val="lv-LV"/>
        </w:rPr>
        <w:t xml:space="preserve">606-2 prasībām uzņēmumā  </w:t>
      </w:r>
      <w:r w:rsidR="0018294D" w:rsidRPr="00DA664E">
        <w:rPr>
          <w:sz w:val="24"/>
          <w:szCs w:val="24"/>
          <w:lang w:val="lv-LV"/>
        </w:rPr>
        <w:t>(</w:t>
      </w:r>
      <w:r w:rsidR="00812C19">
        <w:rPr>
          <w:sz w:val="24"/>
          <w:szCs w:val="24"/>
          <w:lang w:val="lv-LV"/>
        </w:rPr>
        <w:t xml:space="preserve">ar </w:t>
      </w:r>
      <w:r w:rsidR="0018294D" w:rsidRPr="00DA664E">
        <w:rPr>
          <w:sz w:val="24"/>
          <w:szCs w:val="24"/>
          <w:lang w:val="lv-LV"/>
        </w:rPr>
        <w:t>2 paraugi</w:t>
      </w:r>
      <w:r w:rsidR="00812C19">
        <w:rPr>
          <w:sz w:val="24"/>
          <w:szCs w:val="24"/>
          <w:lang w:val="lv-LV"/>
        </w:rPr>
        <w:t>em</w:t>
      </w:r>
      <w:r w:rsidR="0018294D" w:rsidRPr="00DA664E">
        <w:rPr>
          <w:sz w:val="24"/>
          <w:szCs w:val="24"/>
          <w:lang w:val="lv-LV"/>
        </w:rPr>
        <w:t xml:space="preserve"> )</w:t>
      </w:r>
    </w:p>
    <w:p w:rsidR="0018294D" w:rsidRPr="00DA664E" w:rsidRDefault="0018294D" w:rsidP="00DA664E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E036C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81244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1265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552C06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="0018294D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316166" w:rsidP="00A45398">
            <w:pPr>
              <w:pStyle w:val="naisc"/>
              <w:spacing w:before="0" w:after="0"/>
            </w:pPr>
            <w:r>
              <w:t>1992,00</w:t>
            </w:r>
          </w:p>
        </w:tc>
      </w:tr>
      <w:tr w:rsidR="0018294D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294D" w:rsidP="00552C0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316166" w:rsidP="00A45398">
            <w:pPr>
              <w:pStyle w:val="naisc"/>
              <w:spacing w:before="0" w:after="0"/>
            </w:pPr>
            <w:r>
              <w:t>469,91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316166" w:rsidP="00552C06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2461,91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552C06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C06" w:rsidRDefault="00552C06" w:rsidP="00552C0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C06" w:rsidRPr="00552C06" w:rsidRDefault="00552C06" w:rsidP="00552C06">
            <w:pPr>
              <w:rPr>
                <w:sz w:val="24"/>
                <w:szCs w:val="24"/>
              </w:rPr>
            </w:pPr>
            <w:r w:rsidRPr="00552C06">
              <w:rPr>
                <w:sz w:val="24"/>
                <w:szCs w:val="24"/>
              </w:rPr>
              <w:t xml:space="preserve">Darba samaksa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C06" w:rsidRDefault="00316166" w:rsidP="00552C0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360,00</w:t>
            </w:r>
          </w:p>
        </w:tc>
      </w:tr>
      <w:tr w:rsidR="00552C06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C06" w:rsidRDefault="00552C06" w:rsidP="00552C0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C06" w:rsidRPr="00552C06" w:rsidRDefault="00552C06" w:rsidP="00552C06">
            <w:pPr>
              <w:rPr>
                <w:sz w:val="24"/>
                <w:szCs w:val="24"/>
                <w:lang w:val="lv-LV"/>
              </w:rPr>
            </w:pPr>
            <w:r w:rsidRPr="00552C06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C06" w:rsidRDefault="00316166" w:rsidP="00552C0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84,92</w:t>
            </w:r>
          </w:p>
        </w:tc>
      </w:tr>
      <w:tr w:rsidR="00552C06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C06" w:rsidRPr="00552C06" w:rsidRDefault="00552C06" w:rsidP="00552C06">
            <w:pPr>
              <w:jc w:val="center"/>
              <w:rPr>
                <w:sz w:val="24"/>
                <w:szCs w:val="24"/>
              </w:rPr>
            </w:pPr>
            <w:r w:rsidRPr="00552C06">
              <w:rPr>
                <w:sz w:val="24"/>
                <w:szCs w:val="24"/>
              </w:rPr>
              <w:t>2100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C06" w:rsidRPr="00552C06" w:rsidRDefault="00552C06" w:rsidP="00552C06">
            <w:pPr>
              <w:rPr>
                <w:sz w:val="24"/>
                <w:szCs w:val="24"/>
              </w:rPr>
            </w:pPr>
            <w:r w:rsidRPr="00552C06">
              <w:rPr>
                <w:sz w:val="24"/>
                <w:szCs w:val="24"/>
              </w:rPr>
              <w:t>Komandējuma un dienesta braucieni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C06" w:rsidRDefault="00316166" w:rsidP="00552C0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710,67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316166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84,00</w:t>
            </w:r>
          </w:p>
        </w:tc>
      </w:tr>
      <w:tr w:rsidR="007421E3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1E3" w:rsidRDefault="007421E3" w:rsidP="00A4539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1E3" w:rsidRDefault="007421E3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1E3" w:rsidRDefault="00316166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711,00</w:t>
            </w:r>
          </w:p>
        </w:tc>
      </w:tr>
      <w:tr w:rsidR="00552C06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C06" w:rsidRPr="00552C06" w:rsidRDefault="00552C06" w:rsidP="00552C06">
            <w:pPr>
              <w:jc w:val="center"/>
              <w:rPr>
                <w:sz w:val="24"/>
                <w:szCs w:val="24"/>
              </w:rPr>
            </w:pPr>
            <w:r w:rsidRPr="00552C06">
              <w:rPr>
                <w:sz w:val="24"/>
                <w:szCs w:val="24"/>
              </w:rPr>
              <w:t>2322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C06" w:rsidRPr="00552C06" w:rsidRDefault="00552C06" w:rsidP="00552C06">
            <w:pPr>
              <w:rPr>
                <w:sz w:val="24"/>
                <w:szCs w:val="24"/>
              </w:rPr>
            </w:pPr>
            <w:r w:rsidRPr="00552C06">
              <w:rPr>
                <w:sz w:val="24"/>
                <w:szCs w:val="24"/>
              </w:rPr>
              <w:t>Degviela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C06" w:rsidRDefault="00316166" w:rsidP="00552C0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867,50</w:t>
            </w:r>
          </w:p>
        </w:tc>
      </w:tr>
      <w:tr w:rsidR="00552C06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C06" w:rsidRPr="00552C06" w:rsidRDefault="00552C06" w:rsidP="00552C06">
            <w:pPr>
              <w:jc w:val="center"/>
              <w:rPr>
                <w:sz w:val="24"/>
                <w:szCs w:val="24"/>
              </w:rPr>
            </w:pPr>
            <w:r w:rsidRPr="00552C06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C06" w:rsidRPr="00552C06" w:rsidRDefault="00552C06" w:rsidP="00552C06">
            <w:pPr>
              <w:rPr>
                <w:sz w:val="24"/>
                <w:szCs w:val="24"/>
              </w:rPr>
            </w:pPr>
            <w:r w:rsidRPr="00552C06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C06" w:rsidRDefault="00316166" w:rsidP="00134B7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427,00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316166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3245,09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316166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5707,00</w:t>
            </w:r>
          </w:p>
        </w:tc>
      </w:tr>
    </w:tbl>
    <w:p w:rsidR="0018294D" w:rsidRPr="00690376" w:rsidRDefault="0018294D" w:rsidP="00DA664E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18294D" w:rsidRDefault="00185A8A" w:rsidP="00DA664E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D7E26" w:rsidTr="007F5D36">
        <w:tc>
          <w:tcPr>
            <w:tcW w:w="7513" w:type="dxa"/>
          </w:tcPr>
          <w:p w:rsidR="008D7E26" w:rsidRDefault="00812C19" w:rsidP="003B135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D7E26" w:rsidRDefault="00812C19" w:rsidP="00812C19">
            <w:pPr>
              <w:jc w:val="center"/>
              <w:rPr>
                <w:sz w:val="24"/>
                <w:szCs w:val="24"/>
                <w:lang w:val="lv-LV"/>
              </w:rPr>
            </w:pPr>
            <w:r w:rsidRPr="00812C19">
              <w:rPr>
                <w:b/>
                <w:color w:val="000000"/>
                <w:sz w:val="24"/>
                <w:szCs w:val="24"/>
                <w:lang w:val="lv-LV" w:eastAsia="lv-LV"/>
              </w:rPr>
              <w:t>114,14</w:t>
            </w:r>
          </w:p>
        </w:tc>
      </w:tr>
      <w:tr w:rsidR="008D7E26" w:rsidTr="007F5D36">
        <w:tc>
          <w:tcPr>
            <w:tcW w:w="7513" w:type="dxa"/>
          </w:tcPr>
          <w:p w:rsidR="008D7E26" w:rsidRDefault="00812C19" w:rsidP="003B135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D7E26" w:rsidRDefault="00812C19" w:rsidP="00812C19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8D7E26" w:rsidTr="007F5D36">
        <w:tc>
          <w:tcPr>
            <w:tcW w:w="7513" w:type="dxa"/>
          </w:tcPr>
          <w:p w:rsidR="008D7E26" w:rsidRDefault="00812C19" w:rsidP="003B135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D7E26" w:rsidRDefault="00812C19" w:rsidP="00812C19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5707,00</w:t>
            </w:r>
          </w:p>
        </w:tc>
      </w:tr>
    </w:tbl>
    <w:p w:rsidR="0018294D" w:rsidRDefault="0018294D" w:rsidP="00DA664E">
      <w:pPr>
        <w:tabs>
          <w:tab w:val="left" w:pos="5103"/>
        </w:tabs>
        <w:rPr>
          <w:b/>
          <w:bCs/>
          <w:sz w:val="24"/>
          <w:szCs w:val="24"/>
          <w:lang w:val="lv-LV"/>
        </w:rPr>
      </w:pPr>
    </w:p>
    <w:p w:rsidR="00B43C50" w:rsidRDefault="00B43C50" w:rsidP="00DA664E">
      <w:pPr>
        <w:tabs>
          <w:tab w:val="left" w:pos="5103"/>
        </w:tabs>
        <w:rPr>
          <w:b/>
          <w:bCs/>
          <w:sz w:val="24"/>
          <w:szCs w:val="24"/>
          <w:lang w:val="lv-LV"/>
        </w:rPr>
      </w:pPr>
    </w:p>
    <w:p w:rsidR="00133213" w:rsidRPr="000E4F1F" w:rsidRDefault="00133213" w:rsidP="008E0A47">
      <w:pPr>
        <w:pStyle w:val="ListParagraph"/>
        <w:numPr>
          <w:ilvl w:val="1"/>
          <w:numId w:val="29"/>
        </w:numPr>
        <w:jc w:val="both"/>
        <w:rPr>
          <w:sz w:val="24"/>
          <w:szCs w:val="24"/>
          <w:lang w:val="lv-LV"/>
        </w:rPr>
      </w:pPr>
      <w:r w:rsidRPr="000E4F1F">
        <w:rPr>
          <w:sz w:val="24"/>
          <w:szCs w:val="24"/>
          <w:lang w:val="lv-LV"/>
        </w:rPr>
        <w:t xml:space="preserve">Metinātāju </w:t>
      </w:r>
      <w:r w:rsidR="00D36D2E" w:rsidRPr="000E4F1F">
        <w:rPr>
          <w:sz w:val="24"/>
          <w:szCs w:val="24"/>
          <w:lang w:val="lv-LV"/>
        </w:rPr>
        <w:t>mācības atbilstoši starptautisko standartu ISO 9606-1 un ISO 96-6-2</w:t>
      </w:r>
      <w:r w:rsidRPr="000E4F1F">
        <w:rPr>
          <w:sz w:val="24"/>
          <w:szCs w:val="24"/>
          <w:lang w:val="lv-LV"/>
        </w:rPr>
        <w:t xml:space="preserve"> prasībām moduļprogrammās IIW/EWF</w:t>
      </w:r>
      <w:r w:rsidR="0071604A" w:rsidRPr="000E4F1F">
        <w:rPr>
          <w:sz w:val="24"/>
          <w:szCs w:val="24"/>
          <w:lang w:val="lv-LV"/>
        </w:rPr>
        <w:t xml:space="preserve"> (</w:t>
      </w:r>
      <w:r w:rsidR="000E4F1F">
        <w:rPr>
          <w:sz w:val="24"/>
          <w:szCs w:val="24"/>
          <w:lang w:val="lv-LV"/>
        </w:rPr>
        <w:t>vienam</w:t>
      </w:r>
      <w:r w:rsidR="0071604A" w:rsidRPr="000E4F1F">
        <w:rPr>
          <w:sz w:val="24"/>
          <w:szCs w:val="24"/>
          <w:lang w:val="lv-LV"/>
        </w:rPr>
        <w:t xml:space="preserve"> </w:t>
      </w:r>
      <w:r w:rsidR="000E4F1F">
        <w:rPr>
          <w:sz w:val="24"/>
          <w:szCs w:val="24"/>
          <w:lang w:val="lv-LV"/>
        </w:rPr>
        <w:t>izglītojamajam</w:t>
      </w:r>
      <w:r w:rsidR="0071604A" w:rsidRPr="000E4F1F">
        <w:rPr>
          <w:sz w:val="24"/>
          <w:szCs w:val="24"/>
          <w:lang w:val="lv-LV"/>
        </w:rPr>
        <w:t xml:space="preserve"> </w:t>
      </w:r>
      <w:r w:rsidR="000E4F1F">
        <w:rPr>
          <w:sz w:val="24"/>
          <w:szCs w:val="24"/>
          <w:lang w:val="lv-LV"/>
        </w:rPr>
        <w:t>viena</w:t>
      </w:r>
      <w:r w:rsidR="0071604A" w:rsidRPr="000E4F1F">
        <w:rPr>
          <w:sz w:val="24"/>
          <w:szCs w:val="24"/>
          <w:lang w:val="lv-LV"/>
        </w:rPr>
        <w:t xml:space="preserve"> </w:t>
      </w:r>
      <w:r w:rsidR="00D36D2E" w:rsidRPr="000E4F1F">
        <w:rPr>
          <w:sz w:val="24"/>
          <w:szCs w:val="24"/>
          <w:lang w:val="lv-LV"/>
        </w:rPr>
        <w:t xml:space="preserve">akadēmiskā </w:t>
      </w:r>
      <w:r w:rsidR="0071604A" w:rsidRPr="000E4F1F">
        <w:rPr>
          <w:sz w:val="24"/>
          <w:szCs w:val="24"/>
          <w:lang w:val="lv-LV"/>
        </w:rPr>
        <w:t>stunda)</w:t>
      </w:r>
      <w:r w:rsidRPr="000E4F1F">
        <w:rPr>
          <w:sz w:val="24"/>
          <w:szCs w:val="24"/>
          <w:lang w:val="lv-LV"/>
        </w:rPr>
        <w:t>:</w:t>
      </w:r>
    </w:p>
    <w:p w:rsidR="00133213" w:rsidRPr="00E5012F" w:rsidRDefault="00133213" w:rsidP="00A45398">
      <w:pPr>
        <w:jc w:val="both"/>
        <w:rPr>
          <w:b/>
          <w:sz w:val="24"/>
          <w:szCs w:val="24"/>
          <w:lang w:val="lv-LV"/>
        </w:rPr>
      </w:pPr>
    </w:p>
    <w:p w:rsidR="00133213" w:rsidRDefault="00133213" w:rsidP="00A45398">
      <w:pPr>
        <w:jc w:val="both"/>
        <w:rPr>
          <w:sz w:val="24"/>
          <w:szCs w:val="24"/>
          <w:lang w:val="lv-LV"/>
        </w:rPr>
      </w:pPr>
    </w:p>
    <w:p w:rsidR="0018294D" w:rsidRDefault="008E0A47" w:rsidP="00E5012F">
      <w:pPr>
        <w:ind w:left="709" w:hanging="425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2.2.1.</w:t>
      </w:r>
      <w:r w:rsidR="0071604A" w:rsidRPr="0071604A">
        <w:rPr>
          <w:sz w:val="24"/>
          <w:szCs w:val="24"/>
          <w:lang w:val="lv-LV"/>
        </w:rPr>
        <w:t>R</w:t>
      </w:r>
      <w:r w:rsidR="0018294D" w:rsidRPr="0071604A">
        <w:rPr>
          <w:sz w:val="24"/>
          <w:szCs w:val="24"/>
          <w:lang w:val="lv-LV"/>
        </w:rPr>
        <w:t>okas lokmetināšanā (MMA</w:t>
      </w:r>
      <w:r w:rsidR="00BA4D1B" w:rsidRPr="0071604A">
        <w:rPr>
          <w:sz w:val="24"/>
          <w:szCs w:val="24"/>
          <w:lang w:val="lv-LV"/>
        </w:rPr>
        <w:t>)  (111, 1.1., P, FW, BW)</w:t>
      </w:r>
      <w:r w:rsidR="0018294D" w:rsidRPr="0071604A">
        <w:rPr>
          <w:sz w:val="24"/>
          <w:szCs w:val="24"/>
          <w:lang w:val="lv-LV"/>
        </w:rPr>
        <w:t xml:space="preserve">  un  lokmetināšanā ar mehanizēto </w:t>
      </w:r>
      <w:r>
        <w:rPr>
          <w:sz w:val="24"/>
          <w:szCs w:val="24"/>
          <w:lang w:val="lv-LV"/>
        </w:rPr>
        <w:t xml:space="preserve">  </w:t>
      </w:r>
      <w:r w:rsidR="0018294D" w:rsidRPr="0071604A">
        <w:rPr>
          <w:sz w:val="24"/>
          <w:szCs w:val="24"/>
          <w:lang w:val="lv-LV"/>
        </w:rPr>
        <w:t>iekārtu aktīvās gāzes vidē MA</w:t>
      </w:r>
      <w:r w:rsidR="00BA4D1B" w:rsidRPr="0071604A">
        <w:rPr>
          <w:sz w:val="24"/>
          <w:szCs w:val="24"/>
          <w:lang w:val="lv-LV"/>
        </w:rPr>
        <w:t>G ( 135</w:t>
      </w:r>
      <w:r w:rsidR="0018294D" w:rsidRPr="0071604A">
        <w:rPr>
          <w:sz w:val="24"/>
          <w:szCs w:val="24"/>
          <w:lang w:val="lv-LV"/>
        </w:rPr>
        <w:t xml:space="preserve">, </w:t>
      </w:r>
      <w:r w:rsidR="00D36D2E">
        <w:rPr>
          <w:sz w:val="24"/>
          <w:szCs w:val="24"/>
          <w:lang w:val="lv-LV"/>
        </w:rPr>
        <w:t xml:space="preserve">136, </w:t>
      </w:r>
      <w:r w:rsidR="0018294D" w:rsidRPr="0071604A">
        <w:rPr>
          <w:sz w:val="24"/>
          <w:szCs w:val="24"/>
          <w:lang w:val="lv-LV"/>
        </w:rPr>
        <w:t>1.1.,</w:t>
      </w:r>
      <w:r w:rsidR="00BA4D1B" w:rsidRPr="0071604A">
        <w:rPr>
          <w:sz w:val="24"/>
          <w:szCs w:val="24"/>
          <w:lang w:val="lv-LV"/>
        </w:rPr>
        <w:t xml:space="preserve"> </w:t>
      </w:r>
      <w:r w:rsidR="0018294D" w:rsidRPr="0071604A">
        <w:rPr>
          <w:sz w:val="24"/>
          <w:szCs w:val="24"/>
          <w:lang w:val="lv-LV"/>
        </w:rPr>
        <w:t>P ,FW</w:t>
      </w:r>
      <w:r w:rsidR="00D36D2E">
        <w:rPr>
          <w:sz w:val="24"/>
          <w:szCs w:val="24"/>
          <w:lang w:val="lv-LV"/>
        </w:rPr>
        <w:t>, BW</w:t>
      </w:r>
      <w:r w:rsidR="0071604A">
        <w:rPr>
          <w:sz w:val="24"/>
          <w:szCs w:val="24"/>
          <w:lang w:val="lv-LV"/>
        </w:rPr>
        <w:t>).</w:t>
      </w:r>
    </w:p>
    <w:p w:rsidR="0071604A" w:rsidRDefault="0071604A" w:rsidP="0071604A">
      <w:pPr>
        <w:ind w:left="1134"/>
        <w:jc w:val="both"/>
        <w:rPr>
          <w:sz w:val="24"/>
          <w:szCs w:val="24"/>
          <w:lang w:val="lv-LV"/>
        </w:rPr>
      </w:pPr>
    </w:p>
    <w:p w:rsidR="0071604A" w:rsidRDefault="008E0A47" w:rsidP="00375A14">
      <w:pPr>
        <w:ind w:left="851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2.2.2.</w:t>
      </w:r>
      <w:r w:rsidR="0071604A" w:rsidRPr="0071604A">
        <w:rPr>
          <w:sz w:val="24"/>
          <w:szCs w:val="24"/>
          <w:lang w:val="lv-LV"/>
        </w:rPr>
        <w:t>Rokas lo</w:t>
      </w:r>
      <w:r w:rsidR="0071604A">
        <w:rPr>
          <w:sz w:val="24"/>
          <w:szCs w:val="24"/>
          <w:lang w:val="lv-LV"/>
        </w:rPr>
        <w:t>kmetināšanā (MMA)  (111, 1.1., T</w:t>
      </w:r>
      <w:r w:rsidR="005D220A">
        <w:rPr>
          <w:sz w:val="24"/>
          <w:szCs w:val="24"/>
          <w:lang w:val="lv-LV"/>
        </w:rPr>
        <w:t>,</w:t>
      </w:r>
      <w:r w:rsidR="0071604A" w:rsidRPr="0071604A">
        <w:rPr>
          <w:sz w:val="24"/>
          <w:szCs w:val="24"/>
          <w:lang w:val="lv-LV"/>
        </w:rPr>
        <w:t xml:space="preserve"> BW)  un  lokmetināšanā ar mehanizēto </w:t>
      </w:r>
      <w:r w:rsidR="00375A14">
        <w:rPr>
          <w:sz w:val="24"/>
          <w:szCs w:val="24"/>
          <w:lang w:val="lv-LV"/>
        </w:rPr>
        <w:t xml:space="preserve">  </w:t>
      </w:r>
      <w:r w:rsidR="0071604A" w:rsidRPr="0071604A">
        <w:rPr>
          <w:sz w:val="24"/>
          <w:szCs w:val="24"/>
          <w:lang w:val="lv-LV"/>
        </w:rPr>
        <w:t>iekā</w:t>
      </w:r>
      <w:r w:rsidR="005D220A">
        <w:rPr>
          <w:sz w:val="24"/>
          <w:szCs w:val="24"/>
          <w:lang w:val="lv-LV"/>
        </w:rPr>
        <w:t xml:space="preserve">rtu aktīvās gāzes vidē MAG ( </w:t>
      </w:r>
      <w:r w:rsidR="00D36D2E">
        <w:rPr>
          <w:sz w:val="24"/>
          <w:szCs w:val="24"/>
          <w:lang w:val="lv-LV"/>
        </w:rPr>
        <w:t>135, 136, 1.1., T</w:t>
      </w:r>
      <w:r w:rsidR="005D220A">
        <w:rPr>
          <w:sz w:val="24"/>
          <w:szCs w:val="24"/>
          <w:lang w:val="lv-LV"/>
        </w:rPr>
        <w:t xml:space="preserve"> ,B</w:t>
      </w:r>
      <w:r w:rsidR="0071604A" w:rsidRPr="0071604A">
        <w:rPr>
          <w:sz w:val="24"/>
          <w:szCs w:val="24"/>
          <w:lang w:val="lv-LV"/>
        </w:rPr>
        <w:t>W</w:t>
      </w:r>
      <w:r w:rsidR="00D36D2E">
        <w:rPr>
          <w:sz w:val="24"/>
          <w:szCs w:val="24"/>
          <w:lang w:val="lv-LV"/>
        </w:rPr>
        <w:t>, FW</w:t>
      </w:r>
      <w:r w:rsidR="0071604A" w:rsidRPr="0071604A">
        <w:rPr>
          <w:sz w:val="24"/>
          <w:szCs w:val="24"/>
          <w:lang w:val="lv-LV"/>
        </w:rPr>
        <w:t>).</w:t>
      </w:r>
    </w:p>
    <w:p w:rsidR="005D220A" w:rsidRDefault="005D220A" w:rsidP="005D220A">
      <w:pPr>
        <w:pStyle w:val="ListParagraph"/>
        <w:rPr>
          <w:sz w:val="24"/>
          <w:szCs w:val="24"/>
          <w:lang w:val="lv-LV"/>
        </w:rPr>
      </w:pPr>
    </w:p>
    <w:p w:rsidR="0071604A" w:rsidRPr="00B93EFA" w:rsidRDefault="008E0A47" w:rsidP="00375A14">
      <w:pPr>
        <w:ind w:left="851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2.2.3.</w:t>
      </w:r>
      <w:r w:rsidR="000E4F1F">
        <w:rPr>
          <w:sz w:val="24"/>
          <w:szCs w:val="24"/>
          <w:lang w:val="lv-LV"/>
        </w:rPr>
        <w:t>l</w:t>
      </w:r>
      <w:r w:rsidR="005D220A" w:rsidRPr="005D220A">
        <w:rPr>
          <w:sz w:val="24"/>
          <w:szCs w:val="24"/>
          <w:lang w:val="lv-LV"/>
        </w:rPr>
        <w:t>okmetināšanā</w:t>
      </w:r>
      <w:r w:rsidR="005D220A">
        <w:rPr>
          <w:sz w:val="24"/>
          <w:szCs w:val="24"/>
          <w:lang w:val="lv-LV"/>
        </w:rPr>
        <w:t xml:space="preserve"> ar mehanizēto iekārtu aktīvās gāzes vidē (MAG)  (135</w:t>
      </w:r>
      <w:r w:rsidR="005D220A" w:rsidRPr="005D220A">
        <w:rPr>
          <w:sz w:val="24"/>
          <w:szCs w:val="24"/>
          <w:lang w:val="lv-LV"/>
        </w:rPr>
        <w:t xml:space="preserve">, 1.1., T, BW)  un  lokmetināšanā ar mehanizēto iekārtu aktīvās gāzes vidē MAG ( 136, 1.1., P </w:t>
      </w:r>
      <w:r w:rsidR="005D220A">
        <w:rPr>
          <w:sz w:val="24"/>
          <w:szCs w:val="24"/>
          <w:lang w:val="lv-LV"/>
        </w:rPr>
        <w:t>FW</w:t>
      </w:r>
      <w:r w:rsidR="005D220A" w:rsidRPr="005D220A">
        <w:rPr>
          <w:sz w:val="24"/>
          <w:szCs w:val="24"/>
          <w:lang w:val="lv-LV"/>
        </w:rPr>
        <w:t>,</w:t>
      </w:r>
      <w:r w:rsidR="005D220A">
        <w:rPr>
          <w:sz w:val="24"/>
          <w:szCs w:val="24"/>
          <w:lang w:val="lv-LV"/>
        </w:rPr>
        <w:t xml:space="preserve"> BW) un </w:t>
      </w:r>
      <w:r w:rsidR="005D220A" w:rsidRPr="005D220A">
        <w:rPr>
          <w:sz w:val="24"/>
          <w:szCs w:val="24"/>
          <w:lang w:val="lv-LV"/>
        </w:rPr>
        <w:t>lokmetināša</w:t>
      </w:r>
      <w:r w:rsidR="005D220A">
        <w:rPr>
          <w:sz w:val="24"/>
          <w:szCs w:val="24"/>
          <w:lang w:val="lv-LV"/>
        </w:rPr>
        <w:t>nā ar volframa elektrodu inertās gāzes vidē TIG ( 141</w:t>
      </w:r>
      <w:r w:rsidR="005D220A" w:rsidRPr="005D220A">
        <w:rPr>
          <w:sz w:val="24"/>
          <w:szCs w:val="24"/>
          <w:lang w:val="lv-LV"/>
        </w:rPr>
        <w:t>, 1.1., P FW, BW)</w:t>
      </w:r>
      <w:r w:rsidR="005D220A">
        <w:rPr>
          <w:sz w:val="24"/>
          <w:szCs w:val="24"/>
          <w:lang w:val="lv-LV"/>
        </w:rPr>
        <w:t>.</w:t>
      </w: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E036C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Pr="0081244A" w:rsidRDefault="0018294D" w:rsidP="0081244A">
            <w:pPr>
              <w:ind w:left="-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81244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Pr="0081244A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81244A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Pr="0081244A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81244A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</w:t>
            </w:r>
            <w:r w:rsidRPr="0081244A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veida nodrošināšanai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A4539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BA4D1B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F3242E" w:rsidP="00CF3A56">
            <w:pPr>
              <w:pStyle w:val="naisc"/>
              <w:spacing w:before="0" w:after="0"/>
            </w:pPr>
            <w:r>
              <w:t>888,00</w:t>
            </w:r>
          </w:p>
        </w:tc>
      </w:tr>
      <w:tr w:rsidR="0018294D" w:rsidRPr="00A4539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294D" w:rsidP="00BA4D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F3242E" w:rsidP="00A45398">
            <w:pPr>
              <w:pStyle w:val="naisc"/>
              <w:spacing w:before="0" w:after="0"/>
            </w:pPr>
            <w:r>
              <w:t>209,48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F3242E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1097,48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CF3A56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56" w:rsidRDefault="00CF3A56" w:rsidP="00CF3A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56" w:rsidRPr="00CF3A56" w:rsidRDefault="00CF3A56" w:rsidP="00CF3A56">
            <w:pPr>
              <w:rPr>
                <w:sz w:val="24"/>
                <w:szCs w:val="24"/>
              </w:rPr>
            </w:pPr>
            <w:r w:rsidRPr="00CF3A56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56" w:rsidRDefault="00F3242E" w:rsidP="00CF3A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48,00</w:t>
            </w:r>
          </w:p>
        </w:tc>
      </w:tr>
      <w:tr w:rsidR="00CF3A56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56" w:rsidRDefault="00CF3A56" w:rsidP="00CF3A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56" w:rsidRPr="00CF3A56" w:rsidRDefault="00CF3A56" w:rsidP="00CF3A56">
            <w:pPr>
              <w:rPr>
                <w:sz w:val="24"/>
                <w:szCs w:val="24"/>
                <w:lang w:val="lv-LV"/>
              </w:rPr>
            </w:pPr>
            <w:r w:rsidRPr="00CF3A56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56" w:rsidRDefault="004C5223" w:rsidP="00CF3A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11,32</w:t>
            </w:r>
          </w:p>
        </w:tc>
      </w:tr>
      <w:tr w:rsidR="0063657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575" w:rsidRPr="00636575" w:rsidRDefault="00636575" w:rsidP="00636575">
            <w:pPr>
              <w:jc w:val="center"/>
              <w:rPr>
                <w:sz w:val="24"/>
                <w:szCs w:val="24"/>
              </w:rPr>
            </w:pPr>
            <w:r w:rsidRPr="00636575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575" w:rsidRPr="00636575" w:rsidRDefault="00636575" w:rsidP="00636575">
            <w:pPr>
              <w:rPr>
                <w:sz w:val="24"/>
                <w:szCs w:val="24"/>
              </w:rPr>
            </w:pPr>
            <w:r w:rsidRPr="00636575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575" w:rsidRDefault="00F3242E" w:rsidP="0063657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56,00</w:t>
            </w:r>
          </w:p>
        </w:tc>
      </w:tr>
      <w:tr w:rsidR="0063657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575" w:rsidRPr="00636575" w:rsidRDefault="00636575" w:rsidP="00636575">
            <w:pPr>
              <w:jc w:val="center"/>
              <w:rPr>
                <w:sz w:val="24"/>
                <w:szCs w:val="24"/>
              </w:rPr>
            </w:pPr>
            <w:r w:rsidRPr="00636575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575" w:rsidRPr="00636575" w:rsidRDefault="00636575" w:rsidP="00636575">
            <w:pPr>
              <w:rPr>
                <w:sz w:val="24"/>
                <w:szCs w:val="24"/>
              </w:rPr>
            </w:pPr>
            <w:r w:rsidRPr="00636575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575" w:rsidRDefault="00F3242E" w:rsidP="0063657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11,20</w:t>
            </w:r>
          </w:p>
        </w:tc>
      </w:tr>
      <w:tr w:rsidR="0063657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575" w:rsidRPr="00636575" w:rsidRDefault="00636575" w:rsidP="00636575">
            <w:pPr>
              <w:jc w:val="center"/>
              <w:rPr>
                <w:sz w:val="24"/>
                <w:szCs w:val="24"/>
              </w:rPr>
            </w:pPr>
            <w:r w:rsidRPr="00636575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575" w:rsidRPr="00636575" w:rsidRDefault="00636575" w:rsidP="00636575">
            <w:pPr>
              <w:rPr>
                <w:sz w:val="24"/>
                <w:szCs w:val="24"/>
              </w:rPr>
            </w:pPr>
            <w:r w:rsidRPr="00636575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575" w:rsidRDefault="00F3242E" w:rsidP="0063657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60,80</w:t>
            </w:r>
          </w:p>
        </w:tc>
      </w:tr>
      <w:tr w:rsidR="005D220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0A" w:rsidRPr="005D220A" w:rsidRDefault="005D220A" w:rsidP="005D220A">
            <w:pPr>
              <w:jc w:val="center"/>
              <w:rPr>
                <w:sz w:val="24"/>
                <w:szCs w:val="24"/>
              </w:rPr>
            </w:pPr>
            <w:r w:rsidRPr="005D220A">
              <w:rPr>
                <w:sz w:val="24"/>
                <w:szCs w:val="24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0A" w:rsidRPr="005D220A" w:rsidRDefault="005D220A" w:rsidP="005D220A">
            <w:pPr>
              <w:rPr>
                <w:sz w:val="24"/>
                <w:szCs w:val="24"/>
              </w:rPr>
            </w:pPr>
            <w:r w:rsidRPr="005D220A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0A" w:rsidRDefault="00F3242E" w:rsidP="005D220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14,40</w:t>
            </w:r>
          </w:p>
        </w:tc>
      </w:tr>
      <w:tr w:rsidR="005D220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0A" w:rsidRPr="005D220A" w:rsidRDefault="005D220A" w:rsidP="005D220A">
            <w:pPr>
              <w:jc w:val="center"/>
              <w:rPr>
                <w:sz w:val="24"/>
                <w:szCs w:val="24"/>
              </w:rPr>
            </w:pPr>
            <w:r w:rsidRPr="005D220A">
              <w:rPr>
                <w:sz w:val="24"/>
                <w:szCs w:val="24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0A" w:rsidRPr="005D220A" w:rsidRDefault="005D220A" w:rsidP="005D220A">
            <w:pPr>
              <w:rPr>
                <w:sz w:val="24"/>
                <w:szCs w:val="24"/>
              </w:rPr>
            </w:pPr>
            <w:r w:rsidRPr="005D220A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0A" w:rsidRDefault="00F3242E" w:rsidP="005D220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16,00</w:t>
            </w:r>
          </w:p>
        </w:tc>
      </w:tr>
      <w:tr w:rsidR="005D220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0A" w:rsidRPr="005D220A" w:rsidRDefault="005D220A" w:rsidP="005D220A">
            <w:pPr>
              <w:jc w:val="center"/>
              <w:rPr>
                <w:sz w:val="24"/>
                <w:szCs w:val="24"/>
              </w:rPr>
            </w:pPr>
            <w:r w:rsidRPr="005D220A"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0A" w:rsidRPr="005D220A" w:rsidRDefault="005D220A" w:rsidP="005D220A">
            <w:pPr>
              <w:rPr>
                <w:sz w:val="24"/>
                <w:szCs w:val="24"/>
              </w:rPr>
            </w:pPr>
            <w:r w:rsidRPr="005D220A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0A" w:rsidRDefault="00F3242E" w:rsidP="005D220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17,60</w:t>
            </w:r>
          </w:p>
        </w:tc>
      </w:tr>
      <w:tr w:rsidR="005D220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0A" w:rsidRPr="005D220A" w:rsidRDefault="005D220A" w:rsidP="005D220A">
            <w:pPr>
              <w:jc w:val="center"/>
              <w:rPr>
                <w:sz w:val="24"/>
                <w:szCs w:val="24"/>
              </w:rPr>
            </w:pPr>
            <w:r w:rsidRPr="005D220A">
              <w:rPr>
                <w:sz w:val="24"/>
                <w:szCs w:val="24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0A" w:rsidRPr="005D220A" w:rsidRDefault="005D220A" w:rsidP="005D220A">
            <w:pPr>
              <w:rPr>
                <w:sz w:val="24"/>
                <w:szCs w:val="24"/>
              </w:rPr>
            </w:pPr>
            <w:r w:rsidRPr="005D220A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0A" w:rsidRDefault="004C5223" w:rsidP="005D220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22,40</w:t>
            </w:r>
          </w:p>
        </w:tc>
      </w:tr>
      <w:tr w:rsidR="005D220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0A" w:rsidRPr="005D220A" w:rsidRDefault="005D220A" w:rsidP="005D220A">
            <w:pPr>
              <w:jc w:val="center"/>
              <w:rPr>
                <w:sz w:val="24"/>
                <w:szCs w:val="24"/>
              </w:rPr>
            </w:pPr>
            <w:r w:rsidRPr="005D220A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0A" w:rsidRPr="005D220A" w:rsidRDefault="005D220A" w:rsidP="005D220A">
            <w:pPr>
              <w:rPr>
                <w:sz w:val="24"/>
                <w:szCs w:val="24"/>
              </w:rPr>
            </w:pPr>
            <w:r w:rsidRPr="005D220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0A" w:rsidRDefault="00F3242E" w:rsidP="005D220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17,60</w:t>
            </w:r>
          </w:p>
        </w:tc>
      </w:tr>
      <w:tr w:rsidR="008546F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6FA" w:rsidRPr="008546FA" w:rsidRDefault="008546FA" w:rsidP="008546FA">
            <w:pPr>
              <w:jc w:val="center"/>
              <w:rPr>
                <w:sz w:val="24"/>
                <w:szCs w:val="24"/>
              </w:rPr>
            </w:pPr>
            <w:r w:rsidRPr="008546FA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6FA" w:rsidRPr="008546FA" w:rsidRDefault="008546FA" w:rsidP="008546FA">
            <w:pPr>
              <w:rPr>
                <w:sz w:val="24"/>
                <w:szCs w:val="24"/>
              </w:rPr>
            </w:pPr>
            <w:r w:rsidRPr="008546FA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6FA" w:rsidRDefault="005952BD" w:rsidP="008546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456,10</w:t>
            </w:r>
          </w:p>
        </w:tc>
      </w:tr>
      <w:tr w:rsidR="008546F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6FA" w:rsidRPr="008546FA" w:rsidRDefault="008546FA" w:rsidP="008546FA">
            <w:pPr>
              <w:jc w:val="center"/>
              <w:rPr>
                <w:sz w:val="24"/>
                <w:szCs w:val="24"/>
              </w:rPr>
            </w:pPr>
            <w:r w:rsidRPr="008546FA">
              <w:rPr>
                <w:sz w:val="24"/>
                <w:szCs w:val="24"/>
              </w:rPr>
              <w:t>2362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6FA" w:rsidRPr="008546FA" w:rsidRDefault="008546FA" w:rsidP="008546FA">
            <w:pPr>
              <w:rPr>
                <w:sz w:val="24"/>
                <w:szCs w:val="24"/>
              </w:rPr>
            </w:pPr>
            <w:r w:rsidRPr="008546FA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6FA" w:rsidRDefault="004C5223" w:rsidP="008546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22,30</w:t>
            </w:r>
          </w:p>
        </w:tc>
      </w:tr>
      <w:tr w:rsidR="008546F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6FA" w:rsidRPr="008546FA" w:rsidRDefault="008546FA" w:rsidP="008546FA">
            <w:pPr>
              <w:jc w:val="center"/>
              <w:rPr>
                <w:sz w:val="24"/>
                <w:szCs w:val="24"/>
              </w:rPr>
            </w:pPr>
            <w:r w:rsidRPr="008546FA">
              <w:rPr>
                <w:sz w:val="24"/>
                <w:szCs w:val="24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6FA" w:rsidRPr="008546FA" w:rsidRDefault="008546FA" w:rsidP="008546FA">
            <w:pPr>
              <w:rPr>
                <w:sz w:val="24"/>
                <w:szCs w:val="24"/>
              </w:rPr>
            </w:pPr>
            <w:r w:rsidRPr="008546FA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6FA" w:rsidRDefault="00F3242E" w:rsidP="008546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9,60</w:t>
            </w:r>
          </w:p>
        </w:tc>
      </w:tr>
      <w:tr w:rsidR="008546F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6FA" w:rsidRPr="008546FA" w:rsidRDefault="008546FA" w:rsidP="008546FA">
            <w:pPr>
              <w:jc w:val="center"/>
              <w:rPr>
                <w:sz w:val="24"/>
                <w:szCs w:val="24"/>
              </w:rPr>
            </w:pPr>
            <w:r w:rsidRPr="008546FA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6FA" w:rsidRPr="008546FA" w:rsidRDefault="008546FA" w:rsidP="008546FA">
            <w:pPr>
              <w:rPr>
                <w:sz w:val="24"/>
                <w:szCs w:val="24"/>
              </w:rPr>
            </w:pPr>
            <w:r w:rsidRPr="008546FA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6FA" w:rsidRDefault="00F3242E" w:rsidP="008546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19,20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5952BD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782,5</w:t>
            </w:r>
            <w:r w:rsidR="00F3242E">
              <w:rPr>
                <w:b/>
                <w:bCs/>
                <w:sz w:val="24"/>
                <w:szCs w:val="24"/>
                <w:lang w:val="lv-LV" w:eastAsia="lv-LV"/>
              </w:rPr>
              <w:t>2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5952B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1880,00</w:t>
            </w:r>
          </w:p>
        </w:tc>
      </w:tr>
    </w:tbl>
    <w:p w:rsidR="005D6ECE" w:rsidRDefault="005D6ECE" w:rsidP="00A45398">
      <w:pPr>
        <w:jc w:val="both"/>
        <w:rPr>
          <w:b/>
          <w:bCs/>
          <w:sz w:val="24"/>
          <w:szCs w:val="24"/>
          <w:lang w:val="lv-LV"/>
        </w:rPr>
      </w:pPr>
    </w:p>
    <w:p w:rsidR="0018294D" w:rsidRDefault="00185A8A" w:rsidP="00A45398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9349" w:type="dxa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12C19" w:rsidRPr="00812C19" w:rsidRDefault="00812C19" w:rsidP="00812C19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12C19">
              <w:rPr>
                <w:b/>
                <w:color w:val="000000"/>
                <w:sz w:val="24"/>
                <w:szCs w:val="24"/>
                <w:lang w:val="lv-LV" w:eastAsia="lv-LV"/>
              </w:rPr>
              <w:t>11,75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160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1880,00</w:t>
            </w:r>
          </w:p>
        </w:tc>
      </w:tr>
    </w:tbl>
    <w:p w:rsidR="0018294D" w:rsidRDefault="0018294D" w:rsidP="00A45398">
      <w:pPr>
        <w:tabs>
          <w:tab w:val="left" w:pos="5103"/>
        </w:tabs>
        <w:rPr>
          <w:b/>
          <w:bCs/>
          <w:sz w:val="24"/>
          <w:szCs w:val="24"/>
          <w:lang w:val="lv-LV"/>
        </w:rPr>
      </w:pPr>
    </w:p>
    <w:p w:rsidR="0018294D" w:rsidRDefault="00C61DE2" w:rsidP="00C61DE2">
      <w:pPr>
        <w:ind w:left="709" w:hanging="567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2.2.4.</w:t>
      </w:r>
      <w:r w:rsidR="000E4F1F">
        <w:rPr>
          <w:bCs/>
          <w:sz w:val="24"/>
          <w:szCs w:val="24"/>
          <w:lang w:val="lv-LV"/>
        </w:rPr>
        <w:t>l</w:t>
      </w:r>
      <w:r w:rsidR="000063EA" w:rsidRPr="000063EA">
        <w:rPr>
          <w:bCs/>
          <w:sz w:val="24"/>
          <w:szCs w:val="24"/>
          <w:lang w:val="lv-LV"/>
        </w:rPr>
        <w:t xml:space="preserve">okmetināšanā ar mehanizēto iekārtu </w:t>
      </w:r>
      <w:r w:rsidR="000063EA">
        <w:rPr>
          <w:bCs/>
          <w:sz w:val="24"/>
          <w:szCs w:val="24"/>
          <w:lang w:val="lv-LV"/>
        </w:rPr>
        <w:t xml:space="preserve">aktīvās gāzes vidē (MAG) (135, </w:t>
      </w:r>
      <w:r w:rsidR="004B098F">
        <w:rPr>
          <w:bCs/>
          <w:sz w:val="24"/>
          <w:szCs w:val="24"/>
          <w:lang w:val="lv-LV"/>
        </w:rPr>
        <w:t xml:space="preserve">136, </w:t>
      </w:r>
      <w:r w:rsidR="000063EA">
        <w:rPr>
          <w:bCs/>
          <w:sz w:val="24"/>
          <w:szCs w:val="24"/>
          <w:lang w:val="lv-LV"/>
        </w:rPr>
        <w:t>8.0., P, FW, BW) un lokmetināšanā ar volframa elektrodu inertās gāzes vidē (TIG) (141, 8.0., P, FW, BW).</w:t>
      </w:r>
    </w:p>
    <w:p w:rsidR="000063EA" w:rsidRDefault="000063EA" w:rsidP="000063EA">
      <w:pPr>
        <w:ind w:left="567"/>
        <w:rPr>
          <w:bCs/>
          <w:sz w:val="24"/>
          <w:szCs w:val="24"/>
          <w:lang w:val="lv-LV"/>
        </w:rPr>
      </w:pPr>
    </w:p>
    <w:p w:rsidR="000061F8" w:rsidRPr="000061F8" w:rsidRDefault="00C61DE2" w:rsidP="00C61DE2">
      <w:pPr>
        <w:ind w:left="709" w:hanging="567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2.2.5.</w:t>
      </w:r>
      <w:r w:rsidR="000E4F1F">
        <w:rPr>
          <w:bCs/>
          <w:sz w:val="24"/>
          <w:szCs w:val="24"/>
          <w:lang w:val="lv-LV"/>
        </w:rPr>
        <w:t>l</w:t>
      </w:r>
      <w:r w:rsidR="000063EA" w:rsidRPr="000063EA">
        <w:rPr>
          <w:bCs/>
          <w:sz w:val="24"/>
          <w:szCs w:val="24"/>
          <w:lang w:val="lv-LV"/>
        </w:rPr>
        <w:t>okmetināšanā ar mehanizēto iekārtu aktīvā</w:t>
      </w:r>
      <w:r w:rsidR="000063EA">
        <w:rPr>
          <w:bCs/>
          <w:sz w:val="24"/>
          <w:szCs w:val="24"/>
          <w:lang w:val="lv-LV"/>
        </w:rPr>
        <w:t>s gāzes vidē (MAG) (135, 8.0., T</w:t>
      </w:r>
      <w:r w:rsidR="000063EA" w:rsidRPr="000063EA">
        <w:rPr>
          <w:bCs/>
          <w:sz w:val="24"/>
          <w:szCs w:val="24"/>
          <w:lang w:val="lv-LV"/>
        </w:rPr>
        <w:t>,</w:t>
      </w:r>
      <w:r w:rsidR="004B098F">
        <w:rPr>
          <w:bCs/>
          <w:sz w:val="24"/>
          <w:szCs w:val="24"/>
          <w:lang w:val="lv-LV"/>
        </w:rPr>
        <w:t xml:space="preserve"> FW, </w:t>
      </w:r>
      <w:r w:rsidR="000063EA" w:rsidRPr="000063EA">
        <w:rPr>
          <w:bCs/>
          <w:sz w:val="24"/>
          <w:szCs w:val="24"/>
          <w:lang w:val="lv-LV"/>
        </w:rPr>
        <w:t xml:space="preserve"> BW)</w:t>
      </w:r>
      <w:r w:rsidR="000063EA">
        <w:rPr>
          <w:bCs/>
          <w:sz w:val="24"/>
          <w:szCs w:val="24"/>
          <w:lang w:val="lv-LV"/>
        </w:rPr>
        <w:t xml:space="preserve">, </w:t>
      </w:r>
      <w:r w:rsidR="000063EA" w:rsidRPr="000063EA">
        <w:rPr>
          <w:bCs/>
          <w:sz w:val="24"/>
          <w:szCs w:val="24"/>
          <w:lang w:val="lv-LV"/>
        </w:rPr>
        <w:t>lokmetināšanā ar volframa elektrodu inertā</w:t>
      </w:r>
      <w:r w:rsidR="000061F8">
        <w:rPr>
          <w:bCs/>
          <w:sz w:val="24"/>
          <w:szCs w:val="24"/>
          <w:lang w:val="lv-LV"/>
        </w:rPr>
        <w:t>s gāzes vidē (TIG) (141, 8.0., T,</w:t>
      </w:r>
      <w:r w:rsidR="004B098F">
        <w:rPr>
          <w:bCs/>
          <w:sz w:val="24"/>
          <w:szCs w:val="24"/>
          <w:lang w:val="lv-LV"/>
        </w:rPr>
        <w:t xml:space="preserve"> FW, </w:t>
      </w:r>
      <w:r w:rsidR="000061F8">
        <w:rPr>
          <w:bCs/>
          <w:sz w:val="24"/>
          <w:szCs w:val="24"/>
          <w:lang w:val="lv-LV"/>
        </w:rPr>
        <w:t xml:space="preserve"> BW), </w:t>
      </w:r>
      <w:r w:rsidR="000061F8" w:rsidRPr="000061F8">
        <w:rPr>
          <w:bCs/>
          <w:sz w:val="24"/>
          <w:szCs w:val="24"/>
          <w:lang w:val="lv-LV"/>
        </w:rPr>
        <w:t>lokmetināšanā ar volframa elektrodu in</w:t>
      </w:r>
      <w:r w:rsidR="000061F8">
        <w:rPr>
          <w:bCs/>
          <w:sz w:val="24"/>
          <w:szCs w:val="24"/>
          <w:lang w:val="lv-LV"/>
        </w:rPr>
        <w:t>ertās gāzes vidē (TIG) (141, 23, P</w:t>
      </w:r>
      <w:r w:rsidR="000061F8" w:rsidRPr="000061F8">
        <w:rPr>
          <w:bCs/>
          <w:sz w:val="24"/>
          <w:szCs w:val="24"/>
          <w:lang w:val="lv-LV"/>
        </w:rPr>
        <w:t xml:space="preserve">, </w:t>
      </w:r>
      <w:r w:rsidR="000061F8">
        <w:rPr>
          <w:bCs/>
          <w:sz w:val="24"/>
          <w:szCs w:val="24"/>
          <w:lang w:val="lv-LV"/>
        </w:rPr>
        <w:t xml:space="preserve">FW, </w:t>
      </w:r>
      <w:r w:rsidR="000061F8" w:rsidRPr="000061F8">
        <w:rPr>
          <w:bCs/>
          <w:sz w:val="24"/>
          <w:szCs w:val="24"/>
          <w:lang w:val="lv-LV"/>
        </w:rPr>
        <w:t>BW),</w:t>
      </w:r>
      <w:r w:rsidR="000061F8" w:rsidRPr="000061F8">
        <w:rPr>
          <w:lang w:val="lv-LV"/>
        </w:rPr>
        <w:t xml:space="preserve"> </w:t>
      </w:r>
      <w:r w:rsidR="000061F8" w:rsidRPr="000061F8">
        <w:rPr>
          <w:bCs/>
          <w:sz w:val="24"/>
          <w:szCs w:val="24"/>
          <w:lang w:val="lv-LV"/>
        </w:rPr>
        <w:t>lokmetināšanā ar volframa elektrodu iner</w:t>
      </w:r>
      <w:r w:rsidR="000061F8">
        <w:rPr>
          <w:bCs/>
          <w:sz w:val="24"/>
          <w:szCs w:val="24"/>
          <w:lang w:val="lv-LV"/>
        </w:rPr>
        <w:t>tās gāzes vidē (TIG) (141, 23, T,</w:t>
      </w:r>
      <w:r w:rsidR="004B098F">
        <w:rPr>
          <w:bCs/>
          <w:sz w:val="24"/>
          <w:szCs w:val="24"/>
          <w:lang w:val="lv-LV"/>
        </w:rPr>
        <w:t xml:space="preserve"> FW,</w:t>
      </w:r>
      <w:r w:rsidR="000061F8" w:rsidRPr="000061F8">
        <w:rPr>
          <w:bCs/>
          <w:sz w:val="24"/>
          <w:szCs w:val="24"/>
          <w:lang w:val="lv-LV"/>
        </w:rPr>
        <w:t xml:space="preserve"> BW), </w:t>
      </w:r>
      <w:r w:rsidR="000061F8">
        <w:rPr>
          <w:bCs/>
          <w:sz w:val="24"/>
          <w:szCs w:val="24"/>
          <w:lang w:val="lv-LV"/>
        </w:rPr>
        <w:t>lokmetināšanā ar mehanizēto iekārtu inertās gāzes vidē (MIG) (131, 23, P, FW, BW).</w:t>
      </w:r>
    </w:p>
    <w:p w:rsidR="000061F8" w:rsidRPr="000061F8" w:rsidRDefault="000061F8" w:rsidP="000061F8">
      <w:pPr>
        <w:ind w:left="987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 </w:t>
      </w:r>
    </w:p>
    <w:p w:rsidR="000061F8" w:rsidRPr="000061F8" w:rsidRDefault="00C61DE2" w:rsidP="00C61DE2">
      <w:pPr>
        <w:ind w:left="709" w:hanging="567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2.2.6.</w:t>
      </w:r>
      <w:r w:rsidR="000E4F1F">
        <w:rPr>
          <w:bCs/>
          <w:sz w:val="24"/>
          <w:szCs w:val="24"/>
          <w:lang w:val="lv-LV"/>
        </w:rPr>
        <w:t>l</w:t>
      </w:r>
      <w:r w:rsidR="000061F8" w:rsidRPr="000061F8">
        <w:rPr>
          <w:bCs/>
          <w:sz w:val="24"/>
          <w:szCs w:val="24"/>
          <w:lang w:val="lv-LV"/>
        </w:rPr>
        <w:t>okmetināšanā ar mehanizēto iekārtu iner</w:t>
      </w:r>
      <w:r w:rsidR="000061F8">
        <w:rPr>
          <w:bCs/>
          <w:sz w:val="24"/>
          <w:szCs w:val="24"/>
          <w:lang w:val="lv-LV"/>
        </w:rPr>
        <w:t>tās gāzes vidē (MIG) (131, 23, T,</w:t>
      </w:r>
      <w:r w:rsidR="000061F8" w:rsidRPr="000061F8">
        <w:rPr>
          <w:bCs/>
          <w:sz w:val="24"/>
          <w:szCs w:val="24"/>
          <w:lang w:val="lv-LV"/>
        </w:rPr>
        <w:t xml:space="preserve"> BW).</w:t>
      </w:r>
    </w:p>
    <w:p w:rsidR="0018294D" w:rsidRPr="00DA664E" w:rsidRDefault="0018294D" w:rsidP="000061F8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E036C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C228A7">
            <w:pPr>
              <w:ind w:left="-149" w:firstLine="142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A178A" w:rsidRPr="00A45398" w:rsidTr="00787C2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78A" w:rsidRPr="000A178A" w:rsidRDefault="000A178A" w:rsidP="000A178A">
            <w:pPr>
              <w:jc w:val="center"/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78A" w:rsidRPr="000A178A" w:rsidRDefault="000A178A" w:rsidP="000A178A">
            <w:pPr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78A" w:rsidRPr="000A178A" w:rsidRDefault="000D2592" w:rsidP="000A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  <w:r w:rsidR="00F40C0C">
              <w:rPr>
                <w:sz w:val="24"/>
                <w:szCs w:val="24"/>
              </w:rPr>
              <w:t>,00</w:t>
            </w:r>
          </w:p>
        </w:tc>
      </w:tr>
      <w:tr w:rsidR="000A178A" w:rsidRPr="00A45398" w:rsidTr="00787C2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78A" w:rsidRPr="000A178A" w:rsidRDefault="000A178A" w:rsidP="000A178A">
            <w:pPr>
              <w:jc w:val="center"/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78A" w:rsidRPr="000A178A" w:rsidRDefault="000A178A" w:rsidP="000A178A">
            <w:pPr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78A" w:rsidRPr="000A178A" w:rsidRDefault="000D2592" w:rsidP="000A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209,48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152C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0D2592" w:rsidP="00152C11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1097,48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0A178A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78A" w:rsidRPr="000A178A" w:rsidRDefault="000A178A" w:rsidP="000A178A">
            <w:pPr>
              <w:jc w:val="center"/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78A" w:rsidRPr="000A178A" w:rsidRDefault="000A178A" w:rsidP="000A178A">
            <w:pPr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78A" w:rsidRPr="000A178A" w:rsidRDefault="000D2592" w:rsidP="000A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</w:tr>
      <w:tr w:rsidR="000A178A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78A" w:rsidRPr="000A178A" w:rsidRDefault="000A178A" w:rsidP="000A178A">
            <w:pPr>
              <w:jc w:val="center"/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78A" w:rsidRPr="000A178A" w:rsidRDefault="000A178A" w:rsidP="000A178A">
            <w:pPr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78A" w:rsidRPr="000A178A" w:rsidRDefault="000D2592" w:rsidP="000A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11,32</w:t>
            </w:r>
          </w:p>
        </w:tc>
      </w:tr>
      <w:tr w:rsidR="000D259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592" w:rsidRPr="000A178A" w:rsidRDefault="000D2592" w:rsidP="000D2592">
            <w:pPr>
              <w:jc w:val="center"/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A178A" w:rsidRDefault="000D2592" w:rsidP="000D2592">
            <w:pPr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D2592" w:rsidRDefault="000D2592" w:rsidP="000D2592">
            <w:pPr>
              <w:jc w:val="center"/>
              <w:rPr>
                <w:sz w:val="24"/>
                <w:szCs w:val="24"/>
              </w:rPr>
            </w:pPr>
            <w:r w:rsidRPr="000D2592">
              <w:rPr>
                <w:sz w:val="24"/>
                <w:szCs w:val="24"/>
              </w:rPr>
              <w:t>56,00</w:t>
            </w:r>
          </w:p>
        </w:tc>
      </w:tr>
      <w:tr w:rsidR="000D259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592" w:rsidRPr="000A178A" w:rsidRDefault="000D2592" w:rsidP="000D2592">
            <w:pPr>
              <w:jc w:val="center"/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A178A" w:rsidRDefault="000D2592" w:rsidP="000D2592">
            <w:pPr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D2592" w:rsidRDefault="000D2592" w:rsidP="000D2592">
            <w:pPr>
              <w:jc w:val="center"/>
              <w:rPr>
                <w:sz w:val="24"/>
                <w:szCs w:val="24"/>
              </w:rPr>
            </w:pPr>
            <w:r w:rsidRPr="000D2592">
              <w:rPr>
                <w:sz w:val="24"/>
                <w:szCs w:val="24"/>
              </w:rPr>
              <w:t>11,20</w:t>
            </w:r>
          </w:p>
        </w:tc>
      </w:tr>
      <w:tr w:rsidR="000D259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592" w:rsidRPr="000A178A" w:rsidRDefault="000D2592" w:rsidP="000D2592">
            <w:pPr>
              <w:jc w:val="center"/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A178A" w:rsidRDefault="000D2592" w:rsidP="000D2592">
            <w:pPr>
              <w:rPr>
                <w:sz w:val="24"/>
                <w:szCs w:val="24"/>
              </w:rPr>
            </w:pPr>
            <w:r w:rsidRPr="000A178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D2592" w:rsidRDefault="000D2592" w:rsidP="000D2592">
            <w:pPr>
              <w:jc w:val="center"/>
              <w:rPr>
                <w:sz w:val="24"/>
                <w:szCs w:val="24"/>
              </w:rPr>
            </w:pPr>
            <w:r w:rsidRPr="000D2592">
              <w:rPr>
                <w:sz w:val="24"/>
                <w:szCs w:val="24"/>
              </w:rPr>
              <w:t>60,80</w:t>
            </w:r>
          </w:p>
        </w:tc>
      </w:tr>
      <w:tr w:rsidR="000D259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jc w:val="center"/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D2592" w:rsidRDefault="000D2592" w:rsidP="000D2592">
            <w:pPr>
              <w:jc w:val="center"/>
              <w:rPr>
                <w:sz w:val="24"/>
                <w:szCs w:val="24"/>
              </w:rPr>
            </w:pPr>
            <w:r w:rsidRPr="000D2592">
              <w:rPr>
                <w:sz w:val="24"/>
                <w:szCs w:val="24"/>
              </w:rPr>
              <w:t>14,40</w:t>
            </w:r>
          </w:p>
        </w:tc>
      </w:tr>
      <w:tr w:rsidR="000D259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jc w:val="center"/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D2592" w:rsidRDefault="000D2592" w:rsidP="000D2592">
            <w:pPr>
              <w:jc w:val="center"/>
              <w:rPr>
                <w:sz w:val="24"/>
                <w:szCs w:val="24"/>
              </w:rPr>
            </w:pPr>
            <w:r w:rsidRPr="000D2592">
              <w:rPr>
                <w:sz w:val="24"/>
                <w:szCs w:val="24"/>
              </w:rPr>
              <w:t>16,00</w:t>
            </w:r>
          </w:p>
        </w:tc>
      </w:tr>
      <w:tr w:rsidR="000D259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jc w:val="center"/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D2592" w:rsidRDefault="000D2592" w:rsidP="000D2592">
            <w:pPr>
              <w:jc w:val="center"/>
              <w:rPr>
                <w:sz w:val="24"/>
                <w:szCs w:val="24"/>
              </w:rPr>
            </w:pPr>
            <w:r w:rsidRPr="000D2592">
              <w:rPr>
                <w:sz w:val="24"/>
                <w:szCs w:val="24"/>
              </w:rPr>
              <w:t>17,60</w:t>
            </w:r>
          </w:p>
        </w:tc>
      </w:tr>
      <w:tr w:rsidR="000D259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jc w:val="center"/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D2592" w:rsidRDefault="004F6D15" w:rsidP="000D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22,80</w:t>
            </w:r>
          </w:p>
        </w:tc>
      </w:tr>
      <w:tr w:rsidR="000D259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jc w:val="center"/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D2592" w:rsidRDefault="000D2592" w:rsidP="000D2592">
            <w:pPr>
              <w:jc w:val="center"/>
              <w:rPr>
                <w:sz w:val="24"/>
                <w:szCs w:val="24"/>
              </w:rPr>
            </w:pPr>
            <w:r w:rsidRPr="000D2592">
              <w:rPr>
                <w:sz w:val="24"/>
                <w:szCs w:val="24"/>
              </w:rPr>
              <w:t>17,60</w:t>
            </w:r>
          </w:p>
        </w:tc>
      </w:tr>
      <w:tr w:rsidR="00D428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88A" w:rsidRPr="00D4288A" w:rsidRDefault="00D4288A" w:rsidP="00D4288A">
            <w:pPr>
              <w:jc w:val="center"/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88A" w:rsidRPr="00D4288A" w:rsidRDefault="00D4288A" w:rsidP="00D4288A">
            <w:pPr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88A" w:rsidRPr="00D4288A" w:rsidRDefault="00D560E0" w:rsidP="00B43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975,60</w:t>
            </w:r>
          </w:p>
        </w:tc>
      </w:tr>
      <w:tr w:rsidR="000D259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jc w:val="center"/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2362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D2592" w:rsidRDefault="00602D43" w:rsidP="000D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22,40</w:t>
            </w:r>
          </w:p>
        </w:tc>
      </w:tr>
      <w:tr w:rsidR="000D259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jc w:val="center"/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D2592" w:rsidRDefault="000D2592" w:rsidP="000D2592">
            <w:pPr>
              <w:jc w:val="center"/>
              <w:rPr>
                <w:sz w:val="24"/>
                <w:szCs w:val="24"/>
              </w:rPr>
            </w:pPr>
            <w:r w:rsidRPr="000D2592">
              <w:rPr>
                <w:sz w:val="24"/>
                <w:szCs w:val="24"/>
              </w:rPr>
              <w:t>9,60</w:t>
            </w:r>
          </w:p>
        </w:tc>
      </w:tr>
      <w:tr w:rsidR="000D259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jc w:val="center"/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D4288A" w:rsidRDefault="000D2592" w:rsidP="000D2592">
            <w:pPr>
              <w:rPr>
                <w:sz w:val="24"/>
                <w:szCs w:val="24"/>
              </w:rPr>
            </w:pPr>
            <w:r w:rsidRPr="00D4288A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92" w:rsidRPr="000D2592" w:rsidRDefault="000D2592" w:rsidP="000D2592">
            <w:pPr>
              <w:jc w:val="center"/>
              <w:rPr>
                <w:sz w:val="24"/>
                <w:szCs w:val="24"/>
              </w:rPr>
            </w:pPr>
            <w:r w:rsidRPr="000D2592">
              <w:rPr>
                <w:sz w:val="24"/>
                <w:szCs w:val="24"/>
              </w:rPr>
              <w:t>19,20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152C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D560E0" w:rsidP="00152C11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1302,52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0D2592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2400,00</w:t>
            </w:r>
          </w:p>
        </w:tc>
      </w:tr>
    </w:tbl>
    <w:p w:rsidR="00B93EFA" w:rsidRDefault="00B93EFA" w:rsidP="005C7D0C">
      <w:pPr>
        <w:jc w:val="both"/>
        <w:rPr>
          <w:b/>
          <w:bCs/>
          <w:sz w:val="24"/>
          <w:szCs w:val="24"/>
          <w:lang w:val="lv-LV"/>
        </w:rPr>
      </w:pPr>
    </w:p>
    <w:p w:rsidR="0018294D" w:rsidRDefault="00185A8A" w:rsidP="005C7D0C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9349" w:type="dxa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12C19" w:rsidRPr="00812C19" w:rsidRDefault="00812C19" w:rsidP="00812C19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12C19">
              <w:rPr>
                <w:b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160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2400,00</w:t>
            </w:r>
          </w:p>
        </w:tc>
      </w:tr>
    </w:tbl>
    <w:p w:rsidR="00B07CF9" w:rsidRPr="00812C19" w:rsidRDefault="00B07CF9" w:rsidP="00C23B90">
      <w:pPr>
        <w:jc w:val="both"/>
        <w:rPr>
          <w:bCs/>
          <w:sz w:val="24"/>
          <w:szCs w:val="24"/>
          <w:lang w:val="lv-LV"/>
        </w:rPr>
      </w:pPr>
    </w:p>
    <w:p w:rsidR="0018294D" w:rsidRPr="00812C19" w:rsidRDefault="00A043B2" w:rsidP="00A043B2">
      <w:pPr>
        <w:ind w:left="360"/>
        <w:jc w:val="both"/>
        <w:rPr>
          <w:sz w:val="24"/>
          <w:szCs w:val="24"/>
          <w:lang w:val="lv-LV"/>
        </w:rPr>
      </w:pPr>
      <w:r w:rsidRPr="00812C19">
        <w:rPr>
          <w:sz w:val="24"/>
          <w:szCs w:val="24"/>
          <w:lang w:val="lv-LV"/>
        </w:rPr>
        <w:t>2.3.</w:t>
      </w:r>
      <w:r w:rsidR="000E4F1F">
        <w:rPr>
          <w:sz w:val="24"/>
          <w:szCs w:val="24"/>
          <w:lang w:val="lv-LV"/>
        </w:rPr>
        <w:t>m</w:t>
      </w:r>
      <w:r w:rsidR="0018294D" w:rsidRPr="00812C19">
        <w:rPr>
          <w:sz w:val="24"/>
          <w:szCs w:val="24"/>
          <w:lang w:val="lv-LV"/>
        </w:rPr>
        <w:t>etinātāju atestācija vai pā</w:t>
      </w:r>
      <w:r w:rsidR="003518F1" w:rsidRPr="00812C19">
        <w:rPr>
          <w:sz w:val="24"/>
          <w:szCs w:val="24"/>
          <w:lang w:val="lv-LV"/>
        </w:rPr>
        <w:t>ratestācija  Latvijas metinātāja apliecības</w:t>
      </w:r>
      <w:r w:rsidR="0018294D" w:rsidRPr="00812C19">
        <w:rPr>
          <w:sz w:val="24"/>
          <w:szCs w:val="24"/>
          <w:lang w:val="lv-LV"/>
        </w:rPr>
        <w:t xml:space="preserve"> iegūšanai </w:t>
      </w:r>
    </w:p>
    <w:p w:rsidR="00B07CF9" w:rsidRPr="00B07CF9" w:rsidRDefault="00B07CF9" w:rsidP="00B07CF9">
      <w:pPr>
        <w:ind w:left="360"/>
        <w:jc w:val="both"/>
        <w:rPr>
          <w:b/>
          <w:sz w:val="24"/>
          <w:szCs w:val="24"/>
          <w:lang w:val="lv-LV"/>
        </w:rPr>
      </w:pPr>
    </w:p>
    <w:p w:rsidR="0018294D" w:rsidRPr="00587958" w:rsidRDefault="00A043B2" w:rsidP="00A043B2">
      <w:pPr>
        <w:ind w:left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2.3.1.</w:t>
      </w:r>
      <w:r w:rsidR="000E4F1F">
        <w:rPr>
          <w:sz w:val="24"/>
          <w:szCs w:val="24"/>
          <w:lang w:val="lv-LV"/>
        </w:rPr>
        <w:t xml:space="preserve"> a</w:t>
      </w:r>
      <w:r w:rsidR="0018294D" w:rsidRPr="00587958">
        <w:rPr>
          <w:sz w:val="24"/>
          <w:szCs w:val="24"/>
          <w:lang w:val="lv-LV"/>
        </w:rPr>
        <w:t>testācija vai pāratestācija rokas lokmetināšanā (MMA)</w:t>
      </w:r>
    </w:p>
    <w:p w:rsidR="00B07CF9" w:rsidRPr="00587958" w:rsidRDefault="00B07CF9" w:rsidP="00B07CF9">
      <w:pPr>
        <w:ind w:left="98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E036C5" w:rsidTr="00BC7F1F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C228A7">
            <w:pPr>
              <w:ind w:left="-149" w:firstLine="142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07CF9" w:rsidRPr="00A45398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B07CF9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FA10EE" w:rsidP="00B07CF9">
            <w:pPr>
              <w:pStyle w:val="naisc"/>
              <w:spacing w:before="0" w:after="0"/>
            </w:pPr>
            <w:r>
              <w:t>201,60</w:t>
            </w:r>
          </w:p>
        </w:tc>
      </w:tr>
      <w:tr w:rsidR="00B07CF9" w:rsidRPr="00A45398" w:rsidTr="0071604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B07CF9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F9" w:rsidRPr="00B07CF9" w:rsidRDefault="00B07CF9" w:rsidP="00B07CF9">
            <w:pPr>
              <w:rPr>
                <w:sz w:val="24"/>
                <w:szCs w:val="24"/>
                <w:lang w:val="lv-LV"/>
              </w:rPr>
            </w:pPr>
            <w:r w:rsidRPr="00B07CF9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FA10EE" w:rsidP="00B07CF9">
            <w:pPr>
              <w:pStyle w:val="naisc"/>
              <w:spacing w:before="0" w:after="0"/>
            </w:pPr>
            <w:r>
              <w:t>47,56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152C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FA10EE" w:rsidP="00152C11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249,16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B07CF9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B07CF9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 xml:space="preserve"> 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FA10EE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51,60</w:t>
            </w:r>
          </w:p>
        </w:tc>
      </w:tr>
      <w:tr w:rsidR="00B07CF9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B07CF9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  <w:lang w:val="lv-LV"/>
              </w:rPr>
            </w:pPr>
            <w:r w:rsidRPr="00B07CF9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FA10EE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12,17</w:t>
            </w:r>
          </w:p>
        </w:tc>
      </w:tr>
      <w:tr w:rsidR="00B07CF9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jc w:val="center"/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2210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FA10EE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20,16</w:t>
            </w:r>
          </w:p>
        </w:tc>
      </w:tr>
      <w:tr w:rsidR="00B07CF9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jc w:val="center"/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FA10EE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33,60</w:t>
            </w:r>
          </w:p>
        </w:tc>
      </w:tr>
      <w:tr w:rsidR="00B07CF9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jc w:val="center"/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FA10EE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7,44</w:t>
            </w:r>
          </w:p>
        </w:tc>
      </w:tr>
      <w:tr w:rsidR="00B07CF9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jc w:val="center"/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FA10EE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36,24</w:t>
            </w:r>
          </w:p>
        </w:tc>
      </w:tr>
      <w:tr w:rsidR="00B07CF9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jc w:val="center"/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FA10EE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29,10</w:t>
            </w:r>
          </w:p>
        </w:tc>
      </w:tr>
      <w:tr w:rsidR="00B07CF9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jc w:val="center"/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FA10EE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72,60</w:t>
            </w:r>
          </w:p>
        </w:tc>
      </w:tr>
      <w:tr w:rsidR="00B07CF9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jc w:val="center"/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131EF1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72,96</w:t>
            </w:r>
          </w:p>
        </w:tc>
      </w:tr>
      <w:tr w:rsidR="00B07CF9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jc w:val="center"/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FA10EE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81,00</w:t>
            </w:r>
          </w:p>
        </w:tc>
      </w:tr>
      <w:tr w:rsidR="00B07CF9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jc w:val="center"/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FA10EE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97,20</w:t>
            </w:r>
          </w:p>
        </w:tc>
      </w:tr>
      <w:tr w:rsidR="00B07CF9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jc w:val="center"/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8507EF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131EF1">
              <w:rPr>
                <w:color w:val="000000"/>
                <w:sz w:val="24"/>
                <w:szCs w:val="24"/>
                <w:lang w:val="lv-LV" w:eastAsia="lv-LV"/>
              </w:rPr>
              <w:t>02,47</w:t>
            </w:r>
          </w:p>
        </w:tc>
      </w:tr>
      <w:tr w:rsidR="00B07CF9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jc w:val="center"/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2362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8507EF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21,50</w:t>
            </w:r>
          </w:p>
        </w:tc>
      </w:tr>
      <w:tr w:rsidR="00B07CF9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jc w:val="center"/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8507EF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10,80</w:t>
            </w:r>
          </w:p>
        </w:tc>
      </w:tr>
      <w:tr w:rsidR="00B07CF9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jc w:val="center"/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Pr="00B07CF9" w:rsidRDefault="00B07CF9" w:rsidP="00B07CF9">
            <w:pPr>
              <w:rPr>
                <w:sz w:val="24"/>
                <w:szCs w:val="24"/>
              </w:rPr>
            </w:pPr>
            <w:r w:rsidRPr="00B07CF9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F9" w:rsidRDefault="008507EF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30,96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152C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BA7FCF" w:rsidP="00152C11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879,80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52C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8507EF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1128,96</w:t>
            </w:r>
          </w:p>
        </w:tc>
      </w:tr>
    </w:tbl>
    <w:p w:rsidR="00587958" w:rsidRDefault="00587958" w:rsidP="00C23B90">
      <w:pPr>
        <w:jc w:val="both"/>
        <w:rPr>
          <w:b/>
          <w:bCs/>
          <w:sz w:val="24"/>
          <w:szCs w:val="24"/>
          <w:lang w:val="lv-LV"/>
        </w:rPr>
      </w:pPr>
    </w:p>
    <w:p w:rsidR="0018294D" w:rsidRDefault="00185A8A" w:rsidP="00C23B90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12C19" w:rsidRPr="00812C19" w:rsidRDefault="00812C19" w:rsidP="00812C19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12C19">
              <w:rPr>
                <w:b/>
                <w:color w:val="000000"/>
                <w:sz w:val="24"/>
                <w:szCs w:val="24"/>
                <w:lang w:val="lv-LV" w:eastAsia="lv-LV"/>
              </w:rPr>
              <w:t>94,08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1128,96</w:t>
            </w:r>
          </w:p>
        </w:tc>
      </w:tr>
    </w:tbl>
    <w:p w:rsidR="00FA10EE" w:rsidRDefault="00FA10EE" w:rsidP="00A85BE7">
      <w:pPr>
        <w:jc w:val="both"/>
        <w:rPr>
          <w:b/>
          <w:bCs/>
          <w:sz w:val="24"/>
          <w:szCs w:val="24"/>
          <w:lang w:val="lv-LV"/>
        </w:rPr>
      </w:pPr>
    </w:p>
    <w:p w:rsidR="0018294D" w:rsidRPr="004F7EFF" w:rsidRDefault="00404783" w:rsidP="004646D4">
      <w:pPr>
        <w:ind w:left="993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2.3</w:t>
      </w:r>
      <w:r w:rsidR="0018294D" w:rsidRPr="00587958">
        <w:rPr>
          <w:sz w:val="24"/>
          <w:szCs w:val="24"/>
          <w:lang w:val="lv-LV"/>
        </w:rPr>
        <w:t>.2.</w:t>
      </w:r>
      <w:r w:rsidR="0018294D" w:rsidRPr="004F7EFF">
        <w:rPr>
          <w:sz w:val="24"/>
          <w:szCs w:val="24"/>
          <w:lang w:val="lv-LV"/>
        </w:rPr>
        <w:t xml:space="preserve"> </w:t>
      </w:r>
      <w:r w:rsidR="000E4F1F">
        <w:rPr>
          <w:sz w:val="24"/>
          <w:szCs w:val="24"/>
          <w:lang w:val="lv-LV"/>
        </w:rPr>
        <w:t>a</w:t>
      </w:r>
      <w:r w:rsidR="0018294D" w:rsidRPr="004F7EFF">
        <w:rPr>
          <w:sz w:val="24"/>
          <w:szCs w:val="24"/>
          <w:lang w:val="lv-LV"/>
        </w:rPr>
        <w:t>testācija vai pāra</w:t>
      </w:r>
      <w:r w:rsidR="004646D4" w:rsidRPr="004F7EFF">
        <w:rPr>
          <w:sz w:val="24"/>
          <w:szCs w:val="24"/>
          <w:lang w:val="lv-LV"/>
        </w:rPr>
        <w:t>testācija  lokmetināšanā ar meha</w:t>
      </w:r>
      <w:r w:rsidR="0018294D" w:rsidRPr="004F7EFF">
        <w:rPr>
          <w:sz w:val="24"/>
          <w:szCs w:val="24"/>
          <w:lang w:val="lv-LV"/>
        </w:rPr>
        <w:t xml:space="preserve">nizēto iekārtu aktīvās gāzes vidē  </w:t>
      </w:r>
      <w:r w:rsidR="004646D4" w:rsidRPr="004F7EFF">
        <w:rPr>
          <w:sz w:val="24"/>
          <w:szCs w:val="24"/>
          <w:lang w:val="lv-LV"/>
        </w:rPr>
        <w:t xml:space="preserve">  </w:t>
      </w:r>
      <w:r w:rsidR="0018294D" w:rsidRPr="004F7EFF">
        <w:rPr>
          <w:sz w:val="24"/>
          <w:szCs w:val="24"/>
          <w:lang w:val="lv-LV"/>
        </w:rPr>
        <w:t>(MAG)</w:t>
      </w:r>
    </w:p>
    <w:p w:rsidR="0018294D" w:rsidRPr="004F7EFF" w:rsidRDefault="00404783" w:rsidP="004646D4">
      <w:pPr>
        <w:ind w:left="993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2.3</w:t>
      </w:r>
      <w:r w:rsidR="0018294D" w:rsidRPr="004F7EFF">
        <w:rPr>
          <w:sz w:val="24"/>
          <w:szCs w:val="24"/>
          <w:lang w:val="lv-LV"/>
        </w:rPr>
        <w:t xml:space="preserve">.3. </w:t>
      </w:r>
      <w:r w:rsidR="000E4F1F">
        <w:rPr>
          <w:sz w:val="24"/>
          <w:szCs w:val="24"/>
          <w:lang w:val="lv-LV"/>
        </w:rPr>
        <w:t>a</w:t>
      </w:r>
      <w:r w:rsidR="0018294D" w:rsidRPr="004F7EFF">
        <w:rPr>
          <w:sz w:val="24"/>
          <w:szCs w:val="24"/>
          <w:lang w:val="lv-LV"/>
        </w:rPr>
        <w:t>testācija vai</w:t>
      </w:r>
      <w:r w:rsidR="003518F1" w:rsidRPr="004F7EFF">
        <w:rPr>
          <w:sz w:val="24"/>
          <w:szCs w:val="24"/>
          <w:lang w:val="lv-LV"/>
        </w:rPr>
        <w:t xml:space="preserve"> pāratestācija  gāzmetināšanā (OAW).</w:t>
      </w:r>
    </w:p>
    <w:p w:rsidR="0018294D" w:rsidRPr="004F7EFF" w:rsidRDefault="0018294D" w:rsidP="00A169EB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E036C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C228A7">
            <w:pPr>
              <w:ind w:left="-149" w:firstLine="142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646D4" w:rsidRPr="00A45398" w:rsidTr="0071604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6D4" w:rsidRDefault="004646D4" w:rsidP="004646D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4" w:rsidRPr="004646D4" w:rsidRDefault="004646D4" w:rsidP="004646D4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6D4" w:rsidRDefault="00C83FED" w:rsidP="004646D4">
            <w:pPr>
              <w:pStyle w:val="naisc"/>
              <w:spacing w:before="0" w:after="0"/>
            </w:pPr>
            <w:r>
              <w:t>201,60</w:t>
            </w:r>
          </w:p>
        </w:tc>
      </w:tr>
      <w:tr w:rsidR="004646D4" w:rsidRPr="004646D4" w:rsidTr="00131EF1">
        <w:trPr>
          <w:trHeight w:val="37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6D4" w:rsidRDefault="004646D4" w:rsidP="004646D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D4" w:rsidRPr="004646D4" w:rsidRDefault="004646D4" w:rsidP="004646D4">
            <w:pPr>
              <w:rPr>
                <w:sz w:val="24"/>
                <w:szCs w:val="24"/>
                <w:lang w:val="lv-LV"/>
              </w:rPr>
            </w:pPr>
            <w:r w:rsidRPr="004646D4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6D4" w:rsidRDefault="00C83FED" w:rsidP="004646D4">
            <w:pPr>
              <w:pStyle w:val="naisc"/>
              <w:spacing w:before="0" w:after="0"/>
            </w:pPr>
            <w:r>
              <w:t>47,56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2B61E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C83FED" w:rsidP="002B61E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249,16</w:t>
            </w:r>
          </w:p>
        </w:tc>
      </w:tr>
      <w:tr w:rsidR="0018294D" w:rsidTr="00BC7F1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13691D">
            <w:pPr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646D4" w:rsidRPr="00145402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6D4" w:rsidRDefault="004646D4" w:rsidP="004646D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6D4" w:rsidRPr="004646D4" w:rsidRDefault="004646D4" w:rsidP="004646D4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6D4" w:rsidRDefault="00063655" w:rsidP="004646D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51,60</w:t>
            </w:r>
          </w:p>
        </w:tc>
      </w:tr>
      <w:tr w:rsidR="004646D4" w:rsidRPr="00145402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6D4" w:rsidRDefault="004646D4" w:rsidP="004646D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6D4" w:rsidRPr="004646D4" w:rsidRDefault="004646D4" w:rsidP="004646D4">
            <w:pPr>
              <w:rPr>
                <w:sz w:val="24"/>
                <w:szCs w:val="24"/>
                <w:lang w:val="lv-LV"/>
              </w:rPr>
            </w:pPr>
            <w:r w:rsidRPr="004646D4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6D4" w:rsidRDefault="00063655" w:rsidP="004646D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12,17</w:t>
            </w:r>
          </w:p>
        </w:tc>
      </w:tr>
      <w:tr w:rsidR="0006365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jc w:val="center"/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2210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063655" w:rsidRDefault="00063655" w:rsidP="00063655">
            <w:pPr>
              <w:jc w:val="center"/>
              <w:rPr>
                <w:sz w:val="24"/>
                <w:szCs w:val="24"/>
              </w:rPr>
            </w:pPr>
            <w:r w:rsidRPr="00063655">
              <w:rPr>
                <w:sz w:val="24"/>
                <w:szCs w:val="24"/>
              </w:rPr>
              <w:t>20,16</w:t>
            </w:r>
          </w:p>
        </w:tc>
      </w:tr>
      <w:tr w:rsidR="0006365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jc w:val="center"/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063655" w:rsidRDefault="00063655" w:rsidP="00063655">
            <w:pPr>
              <w:jc w:val="center"/>
              <w:rPr>
                <w:sz w:val="24"/>
                <w:szCs w:val="24"/>
              </w:rPr>
            </w:pPr>
            <w:r w:rsidRPr="00063655">
              <w:rPr>
                <w:sz w:val="24"/>
                <w:szCs w:val="24"/>
              </w:rPr>
              <w:t>33,60</w:t>
            </w:r>
          </w:p>
        </w:tc>
      </w:tr>
      <w:tr w:rsidR="0006365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jc w:val="center"/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063655" w:rsidRDefault="00063655" w:rsidP="00063655">
            <w:pPr>
              <w:jc w:val="center"/>
              <w:rPr>
                <w:sz w:val="24"/>
                <w:szCs w:val="24"/>
              </w:rPr>
            </w:pPr>
            <w:r w:rsidRPr="00063655">
              <w:rPr>
                <w:sz w:val="24"/>
                <w:szCs w:val="24"/>
              </w:rPr>
              <w:t>7,44</w:t>
            </w:r>
          </w:p>
        </w:tc>
      </w:tr>
      <w:tr w:rsidR="0006365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jc w:val="center"/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063655" w:rsidRDefault="00063655" w:rsidP="00063655">
            <w:pPr>
              <w:jc w:val="center"/>
              <w:rPr>
                <w:sz w:val="24"/>
                <w:szCs w:val="24"/>
              </w:rPr>
            </w:pPr>
            <w:r w:rsidRPr="00063655">
              <w:rPr>
                <w:sz w:val="24"/>
                <w:szCs w:val="24"/>
              </w:rPr>
              <w:t>36,24</w:t>
            </w:r>
          </w:p>
        </w:tc>
      </w:tr>
      <w:tr w:rsidR="0006365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jc w:val="center"/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063655" w:rsidRDefault="00063655" w:rsidP="00063655">
            <w:pPr>
              <w:jc w:val="center"/>
              <w:rPr>
                <w:sz w:val="24"/>
                <w:szCs w:val="24"/>
              </w:rPr>
            </w:pPr>
            <w:r w:rsidRPr="00063655">
              <w:rPr>
                <w:sz w:val="24"/>
                <w:szCs w:val="24"/>
              </w:rPr>
              <w:t>29,10</w:t>
            </w:r>
          </w:p>
        </w:tc>
      </w:tr>
      <w:tr w:rsidR="0006365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jc w:val="center"/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063655" w:rsidRDefault="00063655" w:rsidP="00063655">
            <w:pPr>
              <w:jc w:val="center"/>
              <w:rPr>
                <w:sz w:val="24"/>
                <w:szCs w:val="24"/>
              </w:rPr>
            </w:pPr>
            <w:r w:rsidRPr="00063655">
              <w:rPr>
                <w:sz w:val="24"/>
                <w:szCs w:val="24"/>
              </w:rPr>
              <w:t>72,60</w:t>
            </w:r>
          </w:p>
        </w:tc>
      </w:tr>
      <w:tr w:rsidR="0006365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jc w:val="center"/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063655" w:rsidRDefault="00596EDF" w:rsidP="0006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72,96</w:t>
            </w:r>
          </w:p>
        </w:tc>
      </w:tr>
      <w:tr w:rsidR="0006365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jc w:val="center"/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063655" w:rsidRDefault="00063655" w:rsidP="00063655">
            <w:pPr>
              <w:jc w:val="center"/>
              <w:rPr>
                <w:sz w:val="24"/>
                <w:szCs w:val="24"/>
              </w:rPr>
            </w:pPr>
            <w:r w:rsidRPr="00063655">
              <w:rPr>
                <w:sz w:val="24"/>
                <w:szCs w:val="24"/>
              </w:rPr>
              <w:t>81,00</w:t>
            </w:r>
          </w:p>
        </w:tc>
      </w:tr>
      <w:tr w:rsidR="0006365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jc w:val="center"/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063655" w:rsidRDefault="00063655" w:rsidP="00063655">
            <w:pPr>
              <w:jc w:val="center"/>
              <w:rPr>
                <w:sz w:val="24"/>
                <w:szCs w:val="24"/>
              </w:rPr>
            </w:pPr>
            <w:r w:rsidRPr="00063655">
              <w:rPr>
                <w:sz w:val="24"/>
                <w:szCs w:val="24"/>
              </w:rPr>
              <w:t>97,20</w:t>
            </w:r>
          </w:p>
        </w:tc>
      </w:tr>
      <w:tr w:rsidR="0006365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jc w:val="center"/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063655" w:rsidRDefault="00596EDF" w:rsidP="0006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373,03</w:t>
            </w:r>
          </w:p>
        </w:tc>
      </w:tr>
      <w:tr w:rsidR="0006365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jc w:val="center"/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2362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063655" w:rsidRDefault="00063655" w:rsidP="00063655">
            <w:pPr>
              <w:jc w:val="center"/>
              <w:rPr>
                <w:sz w:val="24"/>
                <w:szCs w:val="24"/>
              </w:rPr>
            </w:pPr>
            <w:r w:rsidRPr="00063655">
              <w:rPr>
                <w:sz w:val="24"/>
                <w:szCs w:val="24"/>
              </w:rPr>
              <w:t>21,50</w:t>
            </w:r>
          </w:p>
        </w:tc>
      </w:tr>
      <w:tr w:rsidR="0006365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jc w:val="center"/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063655" w:rsidRDefault="00063655" w:rsidP="00063655">
            <w:pPr>
              <w:jc w:val="center"/>
              <w:rPr>
                <w:sz w:val="24"/>
                <w:szCs w:val="24"/>
              </w:rPr>
            </w:pPr>
            <w:r w:rsidRPr="00063655">
              <w:rPr>
                <w:sz w:val="24"/>
                <w:szCs w:val="24"/>
              </w:rPr>
              <w:t>10,80</w:t>
            </w:r>
          </w:p>
        </w:tc>
      </w:tr>
      <w:tr w:rsidR="0006365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jc w:val="center"/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4646D4" w:rsidRDefault="00063655" w:rsidP="00063655">
            <w:pPr>
              <w:rPr>
                <w:sz w:val="24"/>
                <w:szCs w:val="24"/>
              </w:rPr>
            </w:pPr>
            <w:r w:rsidRPr="004646D4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655" w:rsidRPr="00063655" w:rsidRDefault="00063655" w:rsidP="00063655">
            <w:pPr>
              <w:jc w:val="center"/>
              <w:rPr>
                <w:sz w:val="24"/>
                <w:szCs w:val="24"/>
              </w:rPr>
            </w:pPr>
            <w:r w:rsidRPr="00063655">
              <w:rPr>
                <w:sz w:val="24"/>
                <w:szCs w:val="24"/>
              </w:rPr>
              <w:t>30,96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2B61E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92113A" w:rsidP="002B61E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950,36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063655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1199,52</w:t>
            </w:r>
          </w:p>
        </w:tc>
      </w:tr>
    </w:tbl>
    <w:p w:rsidR="0018294D" w:rsidRPr="00690376" w:rsidRDefault="0018294D" w:rsidP="00A169EB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18294D" w:rsidRDefault="00185A8A" w:rsidP="00A169EB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12C19" w:rsidRPr="00812C19" w:rsidRDefault="00812C19" w:rsidP="00812C19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12C19">
              <w:rPr>
                <w:b/>
                <w:color w:val="000000"/>
                <w:sz w:val="24"/>
                <w:szCs w:val="24"/>
                <w:lang w:val="lv-LV" w:eastAsia="lv-LV"/>
              </w:rPr>
              <w:t>99,96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1199,52</w:t>
            </w:r>
          </w:p>
        </w:tc>
      </w:tr>
    </w:tbl>
    <w:p w:rsidR="0018294D" w:rsidRPr="00FC365E" w:rsidRDefault="0018294D" w:rsidP="0092113A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18294D" w:rsidRPr="00FC365E" w:rsidRDefault="0018294D" w:rsidP="00C15BE7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:rsidR="0092113A" w:rsidRDefault="00404783" w:rsidP="00812C19">
      <w:pPr>
        <w:ind w:left="851" w:hanging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2.3</w:t>
      </w:r>
      <w:r w:rsidR="0018294D" w:rsidRPr="004F7EFF">
        <w:rPr>
          <w:sz w:val="24"/>
          <w:szCs w:val="24"/>
          <w:lang w:val="lv-LV"/>
        </w:rPr>
        <w:t xml:space="preserve">.4. </w:t>
      </w:r>
      <w:r w:rsidR="000E4F1F">
        <w:rPr>
          <w:sz w:val="24"/>
          <w:szCs w:val="24"/>
          <w:lang w:val="lv-LV"/>
        </w:rPr>
        <w:t>a</w:t>
      </w:r>
      <w:r w:rsidR="0018294D" w:rsidRPr="004F7EFF">
        <w:rPr>
          <w:sz w:val="24"/>
          <w:szCs w:val="24"/>
          <w:lang w:val="lv-LV"/>
        </w:rPr>
        <w:t>testācija vai pāra</w:t>
      </w:r>
      <w:r w:rsidR="0092113A" w:rsidRPr="004F7EFF">
        <w:rPr>
          <w:sz w:val="24"/>
          <w:szCs w:val="24"/>
          <w:lang w:val="lv-LV"/>
        </w:rPr>
        <w:t>testācija  lokmetināšanā ar meha</w:t>
      </w:r>
      <w:r w:rsidR="0018294D" w:rsidRPr="004F7EFF">
        <w:rPr>
          <w:sz w:val="24"/>
          <w:szCs w:val="24"/>
          <w:lang w:val="lv-LV"/>
        </w:rPr>
        <w:t xml:space="preserve">nizēto iekārtu inertās  gāzes vidē  </w:t>
      </w:r>
      <w:r w:rsidR="0092113A" w:rsidRPr="004F7EFF">
        <w:rPr>
          <w:sz w:val="24"/>
          <w:szCs w:val="24"/>
          <w:lang w:val="lv-LV"/>
        </w:rPr>
        <w:t xml:space="preserve"> </w:t>
      </w:r>
      <w:r w:rsidR="0018294D" w:rsidRPr="004F7EFF">
        <w:rPr>
          <w:sz w:val="24"/>
          <w:szCs w:val="24"/>
          <w:lang w:val="lv-LV"/>
        </w:rPr>
        <w:t>(MIG)</w:t>
      </w:r>
      <w:r w:rsidR="00B43C50" w:rsidRPr="004F7EFF">
        <w:rPr>
          <w:sz w:val="24"/>
          <w:szCs w:val="24"/>
          <w:lang w:val="lv-LV"/>
        </w:rPr>
        <w:t>, lokmetināšanā ar volframa elektrodu inertās gāzes vidē (TIG)</w:t>
      </w:r>
    </w:p>
    <w:p w:rsidR="00812C19" w:rsidRPr="004F7EFF" w:rsidRDefault="00812C19" w:rsidP="00812C19">
      <w:pPr>
        <w:ind w:left="851" w:hanging="284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E036C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C228A7">
            <w:pPr>
              <w:ind w:left="-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2113A" w:rsidRPr="00A45398" w:rsidTr="0071604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3A" w:rsidRDefault="0092113A" w:rsidP="0092113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13A" w:rsidRPr="0092113A" w:rsidRDefault="0092113A" w:rsidP="0092113A">
            <w:pPr>
              <w:rPr>
                <w:sz w:val="24"/>
                <w:szCs w:val="24"/>
              </w:rPr>
            </w:pPr>
            <w:r w:rsidRPr="0092113A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13A" w:rsidRDefault="00131EF1" w:rsidP="0092113A">
            <w:pPr>
              <w:pStyle w:val="naisc"/>
              <w:spacing w:before="0" w:after="0"/>
            </w:pPr>
            <w:r>
              <w:t>100,80</w:t>
            </w:r>
          </w:p>
        </w:tc>
      </w:tr>
      <w:tr w:rsidR="0092113A" w:rsidRPr="00A45398" w:rsidTr="0071604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3A" w:rsidRDefault="0092113A" w:rsidP="0092113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13A" w:rsidRPr="0092113A" w:rsidRDefault="0092113A" w:rsidP="0092113A">
            <w:pPr>
              <w:rPr>
                <w:sz w:val="24"/>
                <w:szCs w:val="24"/>
                <w:lang w:val="lv-LV"/>
              </w:rPr>
            </w:pPr>
            <w:r w:rsidRPr="0092113A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13A" w:rsidRDefault="004F6D15" w:rsidP="0092113A">
            <w:pPr>
              <w:pStyle w:val="naisc"/>
              <w:spacing w:before="0" w:after="0"/>
            </w:pPr>
            <w:r>
              <w:t>23,78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2B61E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4F6D15" w:rsidP="002B61E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124,58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92113A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3A" w:rsidRDefault="0092113A" w:rsidP="0092113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13A" w:rsidRPr="0092113A" w:rsidRDefault="0092113A" w:rsidP="0092113A">
            <w:pPr>
              <w:rPr>
                <w:sz w:val="24"/>
                <w:szCs w:val="24"/>
              </w:rPr>
            </w:pPr>
            <w:r w:rsidRPr="0092113A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13A" w:rsidRDefault="00131EF1" w:rsidP="0092113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25,80</w:t>
            </w:r>
          </w:p>
        </w:tc>
      </w:tr>
      <w:tr w:rsidR="0092113A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3A" w:rsidRDefault="0092113A" w:rsidP="0092113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13A" w:rsidRPr="0092113A" w:rsidRDefault="0092113A" w:rsidP="0092113A">
            <w:pPr>
              <w:rPr>
                <w:sz w:val="24"/>
                <w:szCs w:val="24"/>
                <w:lang w:val="lv-LV"/>
              </w:rPr>
            </w:pPr>
            <w:r w:rsidRPr="0092113A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13A" w:rsidRDefault="00131EF1" w:rsidP="0092113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6,09</w:t>
            </w:r>
          </w:p>
        </w:tc>
      </w:tr>
      <w:tr w:rsidR="00131EF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2210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</w:tr>
      <w:tr w:rsidR="00131EF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16,80</w:t>
            </w:r>
          </w:p>
        </w:tc>
      </w:tr>
      <w:tr w:rsidR="00131EF1" w:rsidTr="00BC7F1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</w:t>
            </w:r>
          </w:p>
        </w:tc>
      </w:tr>
      <w:tr w:rsidR="00131EF1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lastRenderedPageBreak/>
              <w:t>2223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4F6D15" w:rsidP="001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18,13</w:t>
            </w:r>
          </w:p>
        </w:tc>
      </w:tr>
      <w:tr w:rsidR="00131EF1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2241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</w:t>
            </w:r>
          </w:p>
        </w:tc>
      </w:tr>
      <w:tr w:rsidR="00131EF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36,30</w:t>
            </w:r>
          </w:p>
        </w:tc>
      </w:tr>
      <w:tr w:rsidR="00131EF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FC07AC" w:rsidP="001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36,48</w:t>
            </w:r>
          </w:p>
        </w:tc>
      </w:tr>
      <w:tr w:rsidR="00131EF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FC07AC" w:rsidP="001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</w:tr>
      <w:tr w:rsidR="00131EF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FC07AC" w:rsidP="001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48,60</w:t>
            </w:r>
          </w:p>
        </w:tc>
      </w:tr>
      <w:tr w:rsidR="00131EF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FC07AC" w:rsidP="001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221,72</w:t>
            </w:r>
          </w:p>
        </w:tc>
      </w:tr>
      <w:tr w:rsidR="00131EF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2362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FC07AC" w:rsidP="001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</w:tr>
      <w:tr w:rsidR="00131EF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FC07AC" w:rsidP="00FC0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5,40</w:t>
            </w:r>
          </w:p>
        </w:tc>
      </w:tr>
      <w:tr w:rsidR="00131EF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jc w:val="center"/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131EF1" w:rsidP="00131EF1">
            <w:pPr>
              <w:rPr>
                <w:sz w:val="24"/>
                <w:szCs w:val="24"/>
              </w:rPr>
            </w:pPr>
            <w:r w:rsidRPr="00131EF1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EF1" w:rsidRPr="00131EF1" w:rsidRDefault="00FC07AC" w:rsidP="001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15,48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2B61E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4F6D15" w:rsidP="002B61E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510,40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2B61E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FC07AC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634,98</w:t>
            </w:r>
          </w:p>
        </w:tc>
      </w:tr>
    </w:tbl>
    <w:p w:rsidR="0018294D" w:rsidRPr="00690376" w:rsidRDefault="0018294D" w:rsidP="00433BFF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B93EFA" w:rsidRDefault="00B93EFA" w:rsidP="00433BFF">
      <w:pPr>
        <w:jc w:val="both"/>
        <w:rPr>
          <w:b/>
          <w:bCs/>
          <w:sz w:val="24"/>
          <w:szCs w:val="24"/>
          <w:lang w:val="lv-LV"/>
        </w:rPr>
      </w:pPr>
    </w:p>
    <w:p w:rsidR="0018294D" w:rsidRDefault="00185A8A" w:rsidP="00433BFF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12C19" w:rsidRPr="00812C19" w:rsidRDefault="00812C19" w:rsidP="00812C19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12C19">
              <w:rPr>
                <w:b/>
                <w:color w:val="000000"/>
                <w:sz w:val="24"/>
                <w:szCs w:val="24"/>
                <w:lang w:val="lv-LV" w:eastAsia="lv-LV"/>
              </w:rPr>
              <w:t>105,83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634,98</w:t>
            </w:r>
          </w:p>
        </w:tc>
      </w:tr>
    </w:tbl>
    <w:p w:rsidR="00B93EFA" w:rsidRPr="00FC365E" w:rsidRDefault="00B93EFA" w:rsidP="004256B9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353901" w:rsidRPr="004F7EFF" w:rsidRDefault="00404783" w:rsidP="00353901">
      <w:pPr>
        <w:ind w:left="113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2.3</w:t>
      </w:r>
      <w:r w:rsidR="00353901" w:rsidRPr="004F7EFF">
        <w:rPr>
          <w:sz w:val="24"/>
          <w:szCs w:val="24"/>
          <w:lang w:val="lv-LV"/>
        </w:rPr>
        <w:t xml:space="preserve">.5. </w:t>
      </w:r>
      <w:r w:rsidR="000E4F1F">
        <w:rPr>
          <w:sz w:val="24"/>
          <w:szCs w:val="24"/>
          <w:lang w:val="lv-LV"/>
        </w:rPr>
        <w:t>a</w:t>
      </w:r>
      <w:r w:rsidR="00353901" w:rsidRPr="004F7EFF">
        <w:rPr>
          <w:sz w:val="24"/>
          <w:szCs w:val="24"/>
          <w:lang w:val="lv-LV"/>
        </w:rPr>
        <w:t>testācija vai pāratestācija  rokas lokmetināšanā (MMA) un gāzmetināšānā  (OAW)</w:t>
      </w:r>
    </w:p>
    <w:p w:rsidR="00353901" w:rsidRPr="00433BFF" w:rsidRDefault="00353901" w:rsidP="00353901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353901" w:rsidRPr="00E036C5" w:rsidTr="00353901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Default="00353901" w:rsidP="00C228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01" w:rsidRDefault="00353901" w:rsidP="0035390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53901" w:rsidRPr="00A45398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400,80</w:t>
            </w:r>
          </w:p>
        </w:tc>
      </w:tr>
      <w:tr w:rsidR="00353901" w:rsidRPr="00A45398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94,55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901" w:rsidRDefault="00185A8A" w:rsidP="0035390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35390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495,35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353901" w:rsidRPr="00145402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51,60</w:t>
            </w:r>
          </w:p>
        </w:tc>
      </w:tr>
      <w:tr w:rsidR="00353901" w:rsidRPr="00145402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12,17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20,16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33,60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7,44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36,24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29,10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72,60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72,96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81,00</w:t>
            </w:r>
          </w:p>
        </w:tc>
      </w:tr>
      <w:tr w:rsidR="00353901" w:rsidTr="00BC7F1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97,20</w:t>
            </w:r>
          </w:p>
        </w:tc>
      </w:tr>
      <w:tr w:rsidR="00353901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lastRenderedPageBreak/>
              <w:t>2370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902,88</w:t>
            </w:r>
          </w:p>
        </w:tc>
      </w:tr>
      <w:tr w:rsidR="00353901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2362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21,50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10,80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Pr="00B43C50" w:rsidRDefault="00353901" w:rsidP="00353901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30,96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185A8A" w:rsidP="0035390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35390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1480,21</w:t>
            </w:r>
          </w:p>
        </w:tc>
      </w:tr>
      <w:tr w:rsidR="00353901" w:rsidTr="0035390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1" w:rsidRDefault="00353901" w:rsidP="0035390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1975,56</w:t>
            </w:r>
          </w:p>
        </w:tc>
      </w:tr>
    </w:tbl>
    <w:p w:rsidR="00353901" w:rsidRPr="00690376" w:rsidRDefault="00353901" w:rsidP="00353901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353901" w:rsidRDefault="00185A8A" w:rsidP="00353901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353901" w:rsidRPr="00E137C5">
        <w:rPr>
          <w:b/>
          <w:bCs/>
          <w:sz w:val="24"/>
          <w:szCs w:val="24"/>
          <w:lang w:val="lv-LV"/>
        </w:rPr>
        <w:t>:</w:t>
      </w:r>
      <w:r w:rsidR="00353901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12C19" w:rsidRPr="00812C19" w:rsidRDefault="00812C19" w:rsidP="00812C19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12C19">
              <w:rPr>
                <w:b/>
                <w:color w:val="000000"/>
                <w:sz w:val="24"/>
                <w:szCs w:val="24"/>
                <w:lang w:val="lv-LV" w:eastAsia="lv-LV"/>
              </w:rPr>
              <w:t>164,63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1975,56</w:t>
            </w:r>
          </w:p>
        </w:tc>
      </w:tr>
    </w:tbl>
    <w:p w:rsidR="00353901" w:rsidRPr="00FC365E" w:rsidRDefault="00353901" w:rsidP="00353901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13038" w:rsidRPr="004F7EFF" w:rsidRDefault="00215B09" w:rsidP="00D13038">
      <w:pPr>
        <w:ind w:left="113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2.3</w:t>
      </w:r>
      <w:r w:rsidR="00D13038">
        <w:rPr>
          <w:sz w:val="24"/>
          <w:szCs w:val="24"/>
          <w:lang w:val="lv-LV"/>
        </w:rPr>
        <w:t xml:space="preserve">.6. Profesionālās kvalifikācijas eksāmens metināšanā ar mehanizēto iekārtu aktīvās gāzes vidē (MAG) (1 izglītojamajam) </w:t>
      </w:r>
    </w:p>
    <w:p w:rsidR="00D13038" w:rsidRPr="00433BFF" w:rsidRDefault="00D13038" w:rsidP="00D13038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D13038" w:rsidRPr="00E036C5" w:rsidTr="00742D9B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8" w:rsidRDefault="00D13038" w:rsidP="00C228A7">
            <w:pPr>
              <w:ind w:left="-7" w:firstLine="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13038" w:rsidTr="00742D9B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038" w:rsidRDefault="00D13038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13038" w:rsidRPr="00A45398" w:rsidTr="00742D9B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44,65</w:t>
            </w:r>
          </w:p>
        </w:tc>
      </w:tr>
      <w:tr w:rsidR="00D13038" w:rsidRPr="00A45398" w:rsidTr="00742D9B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10,53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038" w:rsidRDefault="00185A8A" w:rsidP="00672B8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D1303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55,18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1,38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4,76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2,40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70,60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9,46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185A8A" w:rsidP="00672B8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D1303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88,60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143,78</w:t>
            </w:r>
          </w:p>
        </w:tc>
      </w:tr>
    </w:tbl>
    <w:p w:rsidR="00D13038" w:rsidRPr="00690376" w:rsidRDefault="00D13038" w:rsidP="00D13038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13038" w:rsidRDefault="00185A8A" w:rsidP="00D13038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D13038" w:rsidRPr="00E137C5">
        <w:rPr>
          <w:b/>
          <w:bCs/>
          <w:sz w:val="24"/>
          <w:szCs w:val="24"/>
          <w:lang w:val="lv-LV"/>
        </w:rPr>
        <w:t>:</w:t>
      </w:r>
      <w:r w:rsidR="00D13038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12C19" w:rsidRPr="00812C19" w:rsidRDefault="00812C19" w:rsidP="00812C19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12C19">
              <w:rPr>
                <w:b/>
                <w:color w:val="000000"/>
                <w:sz w:val="24"/>
                <w:szCs w:val="24"/>
                <w:lang w:val="lv-LV" w:eastAsia="lv-LV"/>
              </w:rPr>
              <w:t>28,76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143,78</w:t>
            </w:r>
          </w:p>
        </w:tc>
      </w:tr>
    </w:tbl>
    <w:p w:rsidR="00B93EFA" w:rsidRDefault="00B93EFA" w:rsidP="00D13038">
      <w:pPr>
        <w:ind w:left="1134" w:hanging="567"/>
        <w:jc w:val="both"/>
        <w:rPr>
          <w:sz w:val="24"/>
          <w:szCs w:val="24"/>
          <w:lang w:val="lv-LV"/>
        </w:rPr>
      </w:pPr>
    </w:p>
    <w:p w:rsidR="00D13038" w:rsidRPr="004F7EFF" w:rsidRDefault="00912154" w:rsidP="00D13038">
      <w:pPr>
        <w:ind w:left="113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2.3</w:t>
      </w:r>
      <w:r w:rsidR="00D13038">
        <w:rPr>
          <w:sz w:val="24"/>
          <w:szCs w:val="24"/>
          <w:lang w:val="lv-LV"/>
        </w:rPr>
        <w:t xml:space="preserve">.7. Profesionālās kvalifikācijas eksāmens rokas lokmetināšanā  (MMA), gāzmetināšanā (OAW) (1 izglītojamajam) </w:t>
      </w:r>
    </w:p>
    <w:p w:rsidR="00D13038" w:rsidRPr="00433BFF" w:rsidRDefault="00D13038" w:rsidP="00D13038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D13038" w:rsidRPr="00E036C5" w:rsidTr="00672B87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8" w:rsidRDefault="00D13038" w:rsidP="00C228A7">
            <w:pPr>
              <w:ind w:left="-7" w:firstLine="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038" w:rsidRDefault="00D13038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13038" w:rsidRPr="00A4539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89,25</w:t>
            </w:r>
          </w:p>
        </w:tc>
      </w:tr>
      <w:tr w:rsidR="00D13038" w:rsidRPr="00A4539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21,05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038" w:rsidRDefault="00185A8A" w:rsidP="00672B8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D1303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110,30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3,76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21,75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4,80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0D223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0D2233">
              <w:rPr>
                <w:color w:val="000000"/>
                <w:sz w:val="24"/>
                <w:szCs w:val="24"/>
                <w:lang w:val="lv-LV" w:eastAsia="lv-LV"/>
              </w:rPr>
              <w:t>01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,50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Pr="00B43C50" w:rsidRDefault="00D13038" w:rsidP="00672B87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18,89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185A8A" w:rsidP="00672B8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D1303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150,70</w:t>
            </w:r>
          </w:p>
        </w:tc>
      </w:tr>
      <w:tr w:rsidR="00D1303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038" w:rsidRDefault="00D13038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261,00</w:t>
            </w:r>
          </w:p>
        </w:tc>
      </w:tr>
    </w:tbl>
    <w:p w:rsidR="00D94416" w:rsidRPr="00690376" w:rsidRDefault="00D94416" w:rsidP="00D13038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13038" w:rsidRPr="00E137C5" w:rsidRDefault="00185A8A" w:rsidP="00D13038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D13038" w:rsidRPr="00E137C5">
        <w:rPr>
          <w:b/>
          <w:bCs/>
          <w:sz w:val="24"/>
          <w:szCs w:val="24"/>
          <w:lang w:val="lv-LV"/>
        </w:rPr>
        <w:t>:</w:t>
      </w:r>
      <w:r w:rsidR="00D13038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12C19" w:rsidRPr="00812C19" w:rsidRDefault="00812C19" w:rsidP="00812C19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12C19">
              <w:rPr>
                <w:b/>
                <w:color w:val="000000"/>
                <w:sz w:val="24"/>
                <w:szCs w:val="24"/>
                <w:lang w:val="lv-LV" w:eastAsia="lv-LV"/>
              </w:rPr>
              <w:t>52,20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812C19" w:rsidTr="007F5D36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261,00</w:t>
            </w:r>
          </w:p>
        </w:tc>
      </w:tr>
    </w:tbl>
    <w:p w:rsidR="00C31CFA" w:rsidRDefault="00C31CFA" w:rsidP="00B93EFA">
      <w:pPr>
        <w:jc w:val="both"/>
        <w:rPr>
          <w:sz w:val="24"/>
          <w:szCs w:val="24"/>
          <w:lang w:val="lv-LV"/>
        </w:rPr>
      </w:pPr>
    </w:p>
    <w:p w:rsidR="00C31CFA" w:rsidRDefault="00912154" w:rsidP="00B93EFA">
      <w:pPr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2.3</w:t>
      </w:r>
      <w:r w:rsidR="00C31CFA">
        <w:rPr>
          <w:sz w:val="24"/>
          <w:szCs w:val="24"/>
          <w:lang w:val="lv-LV"/>
        </w:rPr>
        <w:t>.8</w:t>
      </w:r>
      <w:r w:rsidR="00D94416">
        <w:rPr>
          <w:sz w:val="24"/>
          <w:szCs w:val="24"/>
          <w:lang w:val="lv-LV"/>
        </w:rPr>
        <w:t>. Profesionālās kvalifikācijas eksāmens rokas lokmetināšanā  (MMA)</w:t>
      </w:r>
    </w:p>
    <w:p w:rsidR="00D94416" w:rsidRPr="004F7EFF" w:rsidRDefault="00C31CFA" w:rsidP="00D94416">
      <w:pPr>
        <w:ind w:left="113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</w:t>
      </w:r>
      <w:r w:rsidR="00D94416">
        <w:rPr>
          <w:sz w:val="24"/>
          <w:szCs w:val="24"/>
          <w:lang w:val="lv-LV"/>
        </w:rPr>
        <w:t xml:space="preserve">(1 izglītojamajam) </w:t>
      </w:r>
    </w:p>
    <w:p w:rsidR="00D94416" w:rsidRPr="00433BFF" w:rsidRDefault="00D94416" w:rsidP="00D94416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D94416" w:rsidRPr="00E036C5" w:rsidTr="00672B87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16" w:rsidRDefault="00D94416" w:rsidP="00C228A7">
            <w:pPr>
              <w:ind w:left="-7" w:firstLine="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416" w:rsidRDefault="00D94416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416" w:rsidRDefault="00D94416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94416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416" w:rsidRDefault="00D94416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416" w:rsidRDefault="00D94416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416" w:rsidRDefault="00D94416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31CFA" w:rsidRPr="00A4539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CFA" w:rsidRPr="00B43C50" w:rsidRDefault="00C31CFA" w:rsidP="00C31CFA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CFA" w:rsidRPr="00B43C50" w:rsidRDefault="00C31CFA" w:rsidP="00C31CFA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C31CFA" w:rsidRDefault="00C31CFA" w:rsidP="00C31CFA">
            <w:pPr>
              <w:jc w:val="center"/>
              <w:rPr>
                <w:sz w:val="24"/>
                <w:szCs w:val="24"/>
              </w:rPr>
            </w:pPr>
            <w:r w:rsidRPr="00C31CFA">
              <w:rPr>
                <w:sz w:val="24"/>
                <w:szCs w:val="24"/>
              </w:rPr>
              <w:t>44,65</w:t>
            </w:r>
          </w:p>
        </w:tc>
      </w:tr>
      <w:tr w:rsidR="00C31CFA" w:rsidRPr="00A45398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CFA" w:rsidRPr="00B43C50" w:rsidRDefault="00C31CFA" w:rsidP="00C31CFA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CFA" w:rsidRPr="00B43C50" w:rsidRDefault="00C31CFA" w:rsidP="00C31CFA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C31CFA" w:rsidRDefault="00C31CFA" w:rsidP="00C31CFA">
            <w:pPr>
              <w:jc w:val="center"/>
              <w:rPr>
                <w:sz w:val="24"/>
                <w:szCs w:val="24"/>
              </w:rPr>
            </w:pPr>
            <w:r w:rsidRPr="00C31CFA">
              <w:rPr>
                <w:sz w:val="24"/>
                <w:szCs w:val="24"/>
              </w:rPr>
              <w:t>10,53</w:t>
            </w:r>
          </w:p>
        </w:tc>
      </w:tr>
      <w:tr w:rsidR="00C31CFA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CFA" w:rsidRDefault="00C31CFA" w:rsidP="00C31C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CFA" w:rsidRDefault="00185A8A" w:rsidP="00C31CF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C31CF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C31CFA" w:rsidRDefault="00C31CFA" w:rsidP="00C31CFA">
            <w:pPr>
              <w:jc w:val="center"/>
              <w:rPr>
                <w:b/>
                <w:sz w:val="24"/>
                <w:szCs w:val="24"/>
              </w:rPr>
            </w:pPr>
            <w:r w:rsidRPr="00C31CFA">
              <w:rPr>
                <w:b/>
                <w:sz w:val="24"/>
                <w:szCs w:val="24"/>
              </w:rPr>
              <w:t>55,18</w:t>
            </w:r>
          </w:p>
        </w:tc>
      </w:tr>
      <w:tr w:rsidR="00D94416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416" w:rsidRDefault="00D94416" w:rsidP="00672B87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416" w:rsidRDefault="00D94416" w:rsidP="00672B8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416" w:rsidRDefault="00D94416" w:rsidP="00672B87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C31CFA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CFA" w:rsidRPr="00B43C50" w:rsidRDefault="00C31CFA" w:rsidP="00C31CFA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B43C50" w:rsidRDefault="00C31CFA" w:rsidP="00C31CFA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C31CFA" w:rsidRDefault="00C31CFA" w:rsidP="00C31CFA">
            <w:pPr>
              <w:jc w:val="center"/>
              <w:rPr>
                <w:sz w:val="24"/>
                <w:szCs w:val="24"/>
              </w:rPr>
            </w:pPr>
            <w:r w:rsidRPr="00C31CFA">
              <w:rPr>
                <w:sz w:val="24"/>
                <w:szCs w:val="24"/>
              </w:rPr>
              <w:t>1,38</w:t>
            </w:r>
          </w:p>
        </w:tc>
      </w:tr>
      <w:tr w:rsidR="00C31CFA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CFA" w:rsidRPr="00B43C50" w:rsidRDefault="00C31CFA" w:rsidP="00C31CFA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B43C50" w:rsidRDefault="00C31CFA" w:rsidP="00C31CFA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C31CFA" w:rsidRDefault="00C31CFA" w:rsidP="00C31CFA">
            <w:pPr>
              <w:jc w:val="center"/>
              <w:rPr>
                <w:sz w:val="24"/>
                <w:szCs w:val="24"/>
              </w:rPr>
            </w:pPr>
            <w:r w:rsidRPr="00C31CFA">
              <w:rPr>
                <w:sz w:val="24"/>
                <w:szCs w:val="24"/>
              </w:rPr>
              <w:t>4,76</w:t>
            </w:r>
          </w:p>
        </w:tc>
      </w:tr>
      <w:tr w:rsidR="00C31CFA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CFA" w:rsidRPr="00B43C50" w:rsidRDefault="00C31CFA" w:rsidP="00C31CFA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B43C50" w:rsidRDefault="00C31CFA" w:rsidP="00C31CFA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C31CFA" w:rsidRDefault="00C31CFA" w:rsidP="00C31CFA">
            <w:pPr>
              <w:jc w:val="center"/>
              <w:rPr>
                <w:sz w:val="24"/>
                <w:szCs w:val="24"/>
              </w:rPr>
            </w:pPr>
            <w:r w:rsidRPr="00C31CFA">
              <w:rPr>
                <w:sz w:val="24"/>
                <w:szCs w:val="24"/>
              </w:rPr>
              <w:t>2,40</w:t>
            </w:r>
          </w:p>
        </w:tc>
      </w:tr>
      <w:tr w:rsidR="00C31CFA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CFA" w:rsidRPr="00B43C50" w:rsidRDefault="00C31CFA" w:rsidP="00C31CFA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B43C50" w:rsidRDefault="00C31CFA" w:rsidP="00C31CFA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C31CFA" w:rsidRDefault="00C31CFA" w:rsidP="00C3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71,00</w:t>
            </w:r>
          </w:p>
        </w:tc>
      </w:tr>
      <w:tr w:rsidR="00C31CFA" w:rsidTr="00BC7F1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CFA" w:rsidRPr="00B43C50" w:rsidRDefault="00C31CFA" w:rsidP="00C31CFA">
            <w:pPr>
              <w:jc w:val="center"/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B43C50" w:rsidRDefault="00C31CFA" w:rsidP="00C31CFA">
            <w:pPr>
              <w:rPr>
                <w:sz w:val="24"/>
                <w:szCs w:val="24"/>
              </w:rPr>
            </w:pPr>
            <w:r w:rsidRPr="00B43C50">
              <w:rPr>
                <w:sz w:val="24"/>
                <w:szCs w:val="24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C31CFA" w:rsidRDefault="00C31CFA" w:rsidP="00C31CFA">
            <w:pPr>
              <w:jc w:val="center"/>
              <w:rPr>
                <w:sz w:val="24"/>
                <w:szCs w:val="24"/>
              </w:rPr>
            </w:pPr>
            <w:r w:rsidRPr="00C31CFA">
              <w:rPr>
                <w:sz w:val="24"/>
                <w:szCs w:val="24"/>
              </w:rPr>
              <w:t>9,46</w:t>
            </w:r>
          </w:p>
        </w:tc>
      </w:tr>
      <w:tr w:rsidR="00C31CFA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CFA" w:rsidRDefault="00C31CFA" w:rsidP="00C31C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CFA" w:rsidRDefault="00185A8A" w:rsidP="00C31CF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C31CF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CFA" w:rsidRPr="00C31CFA" w:rsidRDefault="00C31CFA" w:rsidP="00C31CFA">
            <w:pPr>
              <w:jc w:val="center"/>
              <w:rPr>
                <w:b/>
                <w:sz w:val="24"/>
                <w:szCs w:val="24"/>
              </w:rPr>
            </w:pPr>
            <w:r w:rsidRPr="00C31CFA">
              <w:rPr>
                <w:b/>
                <w:sz w:val="24"/>
                <w:szCs w:val="24"/>
              </w:rPr>
              <w:t>89,00</w:t>
            </w:r>
          </w:p>
        </w:tc>
      </w:tr>
      <w:tr w:rsidR="00C31CFA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CFA" w:rsidRDefault="00C31CFA" w:rsidP="00C31C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Default="00C31CFA" w:rsidP="00C31CF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CFA" w:rsidRPr="00C31CFA" w:rsidRDefault="00C31CFA" w:rsidP="00C31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144,18</w:t>
            </w:r>
          </w:p>
        </w:tc>
      </w:tr>
    </w:tbl>
    <w:p w:rsidR="00D94416" w:rsidRPr="00690376" w:rsidRDefault="00D94416" w:rsidP="00D94416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94416" w:rsidRPr="00E137C5" w:rsidRDefault="00185A8A" w:rsidP="00D94416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D94416" w:rsidRPr="00E137C5">
        <w:rPr>
          <w:b/>
          <w:bCs/>
          <w:sz w:val="24"/>
          <w:szCs w:val="24"/>
          <w:lang w:val="lv-LV"/>
        </w:rPr>
        <w:t>:</w:t>
      </w:r>
      <w:r w:rsidR="00D94416" w:rsidRPr="00E137C5">
        <w:rPr>
          <w:sz w:val="24"/>
          <w:szCs w:val="24"/>
          <w:lang w:val="lv-LV"/>
        </w:rPr>
        <w:t xml:space="preserve"> 1 gads</w:t>
      </w:r>
    </w:p>
    <w:p w:rsidR="0018294D" w:rsidRDefault="0018294D" w:rsidP="00073F90">
      <w:pPr>
        <w:rPr>
          <w:sz w:val="24"/>
          <w:szCs w:val="24"/>
          <w:lang w:val="lv-LV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12C19" w:rsidTr="00812C19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12C19" w:rsidRPr="00812C19" w:rsidRDefault="00812C19" w:rsidP="00812C19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12C19">
              <w:rPr>
                <w:b/>
                <w:color w:val="000000"/>
                <w:sz w:val="24"/>
                <w:szCs w:val="24"/>
                <w:lang w:val="lv-LV" w:eastAsia="lv-LV"/>
              </w:rPr>
              <w:t>28,84</w:t>
            </w:r>
          </w:p>
        </w:tc>
      </w:tr>
      <w:tr w:rsidR="00812C19" w:rsidTr="00812C19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812C19" w:rsidTr="00812C19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144,18</w:t>
            </w:r>
          </w:p>
        </w:tc>
      </w:tr>
    </w:tbl>
    <w:p w:rsidR="008D7E26" w:rsidRDefault="008D7E26" w:rsidP="00073F90">
      <w:pPr>
        <w:rPr>
          <w:sz w:val="24"/>
          <w:szCs w:val="24"/>
          <w:lang w:val="lv-LV"/>
        </w:rPr>
      </w:pPr>
    </w:p>
    <w:p w:rsidR="0018294D" w:rsidRPr="00812C19" w:rsidRDefault="00454B1B" w:rsidP="004256B9">
      <w:pPr>
        <w:ind w:left="1134" w:hanging="414"/>
        <w:jc w:val="both"/>
        <w:rPr>
          <w:sz w:val="24"/>
          <w:szCs w:val="24"/>
          <w:lang w:val="lv-LV"/>
        </w:rPr>
      </w:pPr>
      <w:r w:rsidRPr="00812C19">
        <w:rPr>
          <w:sz w:val="24"/>
          <w:szCs w:val="24"/>
          <w:lang w:val="lv-LV"/>
        </w:rPr>
        <w:t>3</w:t>
      </w:r>
      <w:r w:rsidR="0018294D" w:rsidRPr="00812C19">
        <w:rPr>
          <w:sz w:val="24"/>
          <w:szCs w:val="24"/>
          <w:lang w:val="lv-LV"/>
        </w:rPr>
        <w:t>. Dienesta viesnīcas pakalpojumi</w:t>
      </w:r>
      <w:r w:rsidR="004256B9" w:rsidRPr="00812C19">
        <w:rPr>
          <w:sz w:val="24"/>
          <w:szCs w:val="24"/>
          <w:lang w:val="lv-LV"/>
        </w:rPr>
        <w:t xml:space="preserve"> citām personām:</w:t>
      </w:r>
    </w:p>
    <w:p w:rsidR="0018294D" w:rsidRPr="00851ACF" w:rsidRDefault="004919B4" w:rsidP="004256B9">
      <w:pPr>
        <w:ind w:left="1134" w:hanging="41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4256B9" w:rsidRPr="00851ACF">
        <w:rPr>
          <w:sz w:val="24"/>
          <w:szCs w:val="24"/>
          <w:lang w:val="lv-LV"/>
        </w:rPr>
        <w:t xml:space="preserve">.1.  gultas vietas īre standarta numurā (ar gultas veļu, viena vieta diennaktī) </w:t>
      </w:r>
    </w:p>
    <w:p w:rsidR="0018294D" w:rsidRPr="00433BFF" w:rsidRDefault="0018294D" w:rsidP="0000111D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E036C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C228A7">
            <w:pPr>
              <w:ind w:left="-7" w:firstLine="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00111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00111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00111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00111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A45398" w:rsidTr="0081244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00111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4256B9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5F1450" w:rsidP="00DD7C3F">
            <w:pPr>
              <w:pStyle w:val="naisc"/>
              <w:spacing w:before="0" w:after="0"/>
            </w:pPr>
            <w:r>
              <w:t>348,32</w:t>
            </w:r>
          </w:p>
        </w:tc>
      </w:tr>
      <w:tr w:rsidR="0018294D" w:rsidRPr="00073F90" w:rsidTr="0081244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00111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294D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Valsts sociālā</w:t>
            </w:r>
            <w:r w:rsidR="004256B9">
              <w:rPr>
                <w:color w:val="000000"/>
                <w:sz w:val="24"/>
                <w:szCs w:val="24"/>
                <w:lang w:val="lv-LV" w:eastAsia="lv-LV"/>
              </w:rPr>
              <w:t>s apdrošināšanas izmaksas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541422" w:rsidP="00DD7C3F">
            <w:pPr>
              <w:pStyle w:val="naisc"/>
              <w:spacing w:before="0" w:after="0"/>
            </w:pPr>
            <w:r>
              <w:t>82,17</w:t>
            </w:r>
          </w:p>
        </w:tc>
      </w:tr>
      <w:tr w:rsidR="0018294D" w:rsidTr="0081244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00111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00111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541422" w:rsidP="00DD7C3F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430,49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00111D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00111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DD7C3F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256B9" w:rsidRPr="00073F9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6B9" w:rsidRDefault="004256B9" w:rsidP="004256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6B9" w:rsidRPr="004256B9" w:rsidRDefault="004256B9" w:rsidP="004256B9">
            <w:pPr>
              <w:rPr>
                <w:sz w:val="24"/>
                <w:szCs w:val="24"/>
              </w:rPr>
            </w:pPr>
            <w:r w:rsidRPr="004256B9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450" w:rsidRDefault="005F1450" w:rsidP="005F145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168,00</w:t>
            </w:r>
          </w:p>
        </w:tc>
      </w:tr>
      <w:tr w:rsidR="004256B9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6B9" w:rsidRDefault="004256B9" w:rsidP="004256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6B9" w:rsidRPr="004256B9" w:rsidRDefault="004256B9" w:rsidP="004256B9">
            <w:pPr>
              <w:rPr>
                <w:sz w:val="24"/>
                <w:szCs w:val="24"/>
              </w:rPr>
            </w:pPr>
            <w:r w:rsidRPr="004256B9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6B9" w:rsidRDefault="004C5223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39,63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00111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5F1450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68,30</w:t>
            </w:r>
          </w:p>
        </w:tc>
      </w:tr>
      <w:tr w:rsidR="00DD7C3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jc w:val="center"/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Default="005F1450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254,62</w:t>
            </w:r>
          </w:p>
        </w:tc>
      </w:tr>
      <w:tr w:rsidR="00DD7C3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jc w:val="center"/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Default="004C5223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123,20</w:t>
            </w:r>
          </w:p>
        </w:tc>
      </w:tr>
      <w:tr w:rsidR="00DD7C3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jc w:val="center"/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Default="005F1450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199,40</w:t>
            </w:r>
          </w:p>
        </w:tc>
      </w:tr>
      <w:tr w:rsidR="00DD7C3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jc w:val="center"/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Default="005F1450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109,36</w:t>
            </w:r>
          </w:p>
        </w:tc>
      </w:tr>
      <w:tr w:rsidR="00DD7C3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jc w:val="center"/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Default="005F1450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77,28</w:t>
            </w:r>
          </w:p>
        </w:tc>
      </w:tr>
      <w:tr w:rsidR="00DD7C3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jc w:val="center"/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Default="005F1450" w:rsidP="005F145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60,48</w:t>
            </w:r>
          </w:p>
        </w:tc>
      </w:tr>
      <w:tr w:rsidR="00DD7C3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jc w:val="center"/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Default="005F1450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157,28</w:t>
            </w:r>
          </w:p>
        </w:tc>
      </w:tr>
      <w:tr w:rsidR="00DD7C3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jc w:val="center"/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Default="005F1450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76,00</w:t>
            </w:r>
          </w:p>
        </w:tc>
      </w:tr>
      <w:tr w:rsidR="00DD7C3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jc w:val="center"/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2362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Default="005F1450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196,76</w:t>
            </w:r>
          </w:p>
        </w:tc>
      </w:tr>
      <w:tr w:rsidR="00DD7C3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jc w:val="center"/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Pr="00DD7C3F" w:rsidRDefault="00DD7C3F" w:rsidP="00DD7C3F">
            <w:pPr>
              <w:rPr>
                <w:sz w:val="24"/>
                <w:szCs w:val="24"/>
              </w:rPr>
            </w:pPr>
            <w:r w:rsidRPr="00DD7C3F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C3F" w:rsidRDefault="005F1450" w:rsidP="00E7220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115,20</w:t>
            </w:r>
          </w:p>
        </w:tc>
      </w:tr>
      <w:tr w:rsidR="004901D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D5" w:rsidRPr="004901D5" w:rsidRDefault="004901D5" w:rsidP="004901D5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1D5" w:rsidRPr="004901D5" w:rsidRDefault="004901D5" w:rsidP="004901D5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1D5" w:rsidRDefault="005F1450" w:rsidP="004901D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67,20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00111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00111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541422" w:rsidP="00E72203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1712,71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00111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00111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5F1450" w:rsidP="00DD7C3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2143,20</w:t>
            </w:r>
          </w:p>
        </w:tc>
      </w:tr>
    </w:tbl>
    <w:p w:rsidR="0018294D" w:rsidRPr="00690376" w:rsidRDefault="0018294D" w:rsidP="0000111D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18294D" w:rsidRPr="00E137C5" w:rsidRDefault="00185A8A" w:rsidP="0000111D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p w:rsidR="0018294D" w:rsidRDefault="0018294D" w:rsidP="0000111D">
      <w:pPr>
        <w:tabs>
          <w:tab w:val="left" w:pos="5103"/>
        </w:tabs>
        <w:rPr>
          <w:b/>
          <w:bCs/>
          <w:sz w:val="24"/>
          <w:szCs w:val="24"/>
          <w:lang w:val="lv-LV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812C19" w:rsidTr="000E4F1F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812C19" w:rsidRPr="00812C19" w:rsidRDefault="00812C19" w:rsidP="00812C19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812C19">
              <w:rPr>
                <w:b/>
                <w:color w:val="000000"/>
                <w:sz w:val="24"/>
                <w:szCs w:val="24"/>
                <w:lang w:val="lv-LV" w:eastAsia="lv-LV"/>
              </w:rPr>
              <w:t>8,93</w:t>
            </w:r>
          </w:p>
        </w:tc>
      </w:tr>
      <w:tr w:rsidR="00812C19" w:rsidTr="000E4F1F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240</w:t>
            </w:r>
          </w:p>
        </w:tc>
      </w:tr>
      <w:tr w:rsidR="00812C19" w:rsidTr="000E4F1F">
        <w:tc>
          <w:tcPr>
            <w:tcW w:w="7513" w:type="dxa"/>
            <w:vAlign w:val="center"/>
          </w:tcPr>
          <w:p w:rsidR="00812C19" w:rsidRDefault="00812C19" w:rsidP="00812C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812C19" w:rsidRDefault="00812C19" w:rsidP="00812C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2143,20</w:t>
            </w:r>
          </w:p>
        </w:tc>
      </w:tr>
    </w:tbl>
    <w:p w:rsidR="0018294D" w:rsidRDefault="0018294D" w:rsidP="00536943">
      <w:pPr>
        <w:rPr>
          <w:sz w:val="24"/>
          <w:szCs w:val="24"/>
          <w:lang w:val="lv-LV"/>
        </w:rPr>
      </w:pPr>
    </w:p>
    <w:p w:rsidR="0018294D" w:rsidRPr="00851ACF" w:rsidRDefault="00F60BB2" w:rsidP="00D421CC">
      <w:pPr>
        <w:ind w:left="1134" w:hanging="41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D421CC" w:rsidRPr="00851ACF">
        <w:rPr>
          <w:sz w:val="24"/>
          <w:szCs w:val="24"/>
          <w:lang w:val="lv-LV"/>
        </w:rPr>
        <w:t>.</w:t>
      </w:r>
      <w:r w:rsidR="00851ACF" w:rsidRPr="00851ACF">
        <w:rPr>
          <w:sz w:val="24"/>
          <w:szCs w:val="24"/>
          <w:lang w:val="lv-LV"/>
        </w:rPr>
        <w:t>2</w:t>
      </w:r>
      <w:r w:rsidR="000232AC">
        <w:rPr>
          <w:sz w:val="24"/>
          <w:szCs w:val="24"/>
          <w:lang w:val="lv-LV"/>
        </w:rPr>
        <w:t xml:space="preserve">. gultas vietas īre </w:t>
      </w:r>
      <w:r w:rsidR="00851ACF">
        <w:rPr>
          <w:sz w:val="24"/>
          <w:szCs w:val="24"/>
          <w:lang w:val="lv-LV"/>
        </w:rPr>
        <w:t xml:space="preserve"> labiekārtotā</w:t>
      </w:r>
      <w:r w:rsidR="00D421CC" w:rsidRPr="00851ACF">
        <w:rPr>
          <w:sz w:val="24"/>
          <w:szCs w:val="24"/>
          <w:lang w:val="lv-LV"/>
        </w:rPr>
        <w:t xml:space="preserve"> </w:t>
      </w:r>
      <w:r w:rsidR="00851ACF">
        <w:rPr>
          <w:sz w:val="24"/>
          <w:szCs w:val="24"/>
          <w:lang w:val="lv-LV"/>
        </w:rPr>
        <w:t xml:space="preserve">numurā </w:t>
      </w:r>
      <w:r w:rsidR="00D421CC" w:rsidRPr="00851ACF">
        <w:rPr>
          <w:sz w:val="24"/>
          <w:szCs w:val="24"/>
          <w:lang w:val="lv-LV"/>
        </w:rPr>
        <w:t xml:space="preserve"> (ar gultas veļu, viena vieta diennaktī)</w:t>
      </w:r>
    </w:p>
    <w:p w:rsidR="0018294D" w:rsidRPr="00851ACF" w:rsidRDefault="0018294D" w:rsidP="00536943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E036C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C228A7">
            <w:pPr>
              <w:ind w:left="-7" w:firstLine="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EA7CA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EA7CA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A7CA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EA7CA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A7CA4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90AFE" w:rsidRPr="00A45398" w:rsidTr="006B285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090AFE" w:rsidP="00090AFE">
            <w:pPr>
              <w:jc w:val="center"/>
              <w:rPr>
                <w:sz w:val="24"/>
                <w:szCs w:val="24"/>
              </w:rPr>
            </w:pPr>
            <w:r w:rsidRPr="00090AFE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AFE" w:rsidRPr="00090AFE" w:rsidRDefault="00090AFE" w:rsidP="00090AFE">
            <w:pPr>
              <w:rPr>
                <w:sz w:val="24"/>
                <w:szCs w:val="24"/>
              </w:rPr>
            </w:pPr>
            <w:r w:rsidRPr="00090AFE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3F4E6E" w:rsidP="0009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448,32</w:t>
            </w:r>
          </w:p>
        </w:tc>
      </w:tr>
      <w:tr w:rsidR="00090AFE" w:rsidRPr="00A45398" w:rsidTr="006B2851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090AFE" w:rsidP="00090AFE">
            <w:pPr>
              <w:jc w:val="center"/>
              <w:rPr>
                <w:sz w:val="24"/>
                <w:szCs w:val="24"/>
              </w:rPr>
            </w:pPr>
            <w:r w:rsidRPr="00090AFE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AFE" w:rsidRPr="00090AFE" w:rsidRDefault="00090AFE" w:rsidP="00090AFE">
            <w:pPr>
              <w:rPr>
                <w:sz w:val="24"/>
                <w:szCs w:val="24"/>
              </w:rPr>
            </w:pPr>
            <w:r w:rsidRPr="00090AFE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2E0880" w:rsidP="0009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105,76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A7CA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EA7CA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2E0880" w:rsidP="00821653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554,08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A7CA4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A7CA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A7CA4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</w:tr>
      <w:tr w:rsidR="00090AFE" w:rsidRPr="00073F9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3F4E6E" w:rsidP="0009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090AFE" w:rsidRPr="00090AFE">
              <w:rPr>
                <w:sz w:val="24"/>
                <w:szCs w:val="24"/>
              </w:rPr>
              <w:t>,00</w:t>
            </w:r>
          </w:p>
        </w:tc>
      </w:tr>
      <w:tr w:rsidR="00090AFE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4F6D15" w:rsidP="003F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39,63</w:t>
            </w:r>
          </w:p>
        </w:tc>
      </w:tr>
      <w:tr w:rsidR="004901D5" w:rsidRPr="00145402" w:rsidTr="0081244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D5" w:rsidRPr="004901D5" w:rsidRDefault="004901D5" w:rsidP="004901D5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2210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1D5" w:rsidRPr="004901D5" w:rsidRDefault="004901D5" w:rsidP="004901D5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1D5" w:rsidRDefault="003F4E6E" w:rsidP="00090AF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68,30</w:t>
            </w:r>
          </w:p>
        </w:tc>
      </w:tr>
      <w:tr w:rsidR="00090AFE" w:rsidRPr="00145402" w:rsidTr="0081244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3F4E6E" w:rsidP="0009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294,62</w:t>
            </w:r>
          </w:p>
        </w:tc>
      </w:tr>
      <w:tr w:rsidR="00090AFE" w:rsidRPr="00145402" w:rsidTr="0081244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4F6D15" w:rsidP="0009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112,49</w:t>
            </w:r>
          </w:p>
        </w:tc>
      </w:tr>
      <w:tr w:rsidR="00090AF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3F4E6E" w:rsidP="0009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317,40</w:t>
            </w:r>
          </w:p>
        </w:tc>
      </w:tr>
      <w:tr w:rsidR="00090AF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3F4E6E" w:rsidP="00B05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229,36</w:t>
            </w:r>
          </w:p>
        </w:tc>
      </w:tr>
      <w:tr w:rsidR="00090AF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3F4E6E" w:rsidP="0009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117,28</w:t>
            </w:r>
          </w:p>
        </w:tc>
      </w:tr>
      <w:tr w:rsidR="00090AF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661504" w:rsidP="0009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92,60</w:t>
            </w:r>
          </w:p>
        </w:tc>
      </w:tr>
      <w:tr w:rsidR="00090AF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3F4E6E" w:rsidP="0009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212,24</w:t>
            </w:r>
          </w:p>
        </w:tc>
      </w:tr>
      <w:tr w:rsidR="00090AF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3F4E6E" w:rsidP="0009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232,00</w:t>
            </w:r>
          </w:p>
        </w:tc>
      </w:tr>
      <w:tr w:rsidR="00090AF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2362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661504" w:rsidP="0009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330,80</w:t>
            </w:r>
          </w:p>
        </w:tc>
      </w:tr>
      <w:tr w:rsidR="00090AF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jc w:val="center"/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4901D5" w:rsidRDefault="00090AFE" w:rsidP="00090AFE">
            <w:pPr>
              <w:rPr>
                <w:sz w:val="24"/>
                <w:szCs w:val="24"/>
              </w:rPr>
            </w:pPr>
            <w:r w:rsidRPr="004901D5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3F4E6E" w:rsidP="0009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115,20</w:t>
            </w:r>
          </w:p>
        </w:tc>
      </w:tr>
      <w:tr w:rsidR="00090AF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090AFE" w:rsidP="00090AFE">
            <w:pPr>
              <w:jc w:val="center"/>
              <w:rPr>
                <w:sz w:val="24"/>
                <w:szCs w:val="24"/>
              </w:rPr>
            </w:pPr>
            <w:r w:rsidRPr="00090AFE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Pr="00090AFE" w:rsidRDefault="00090AFE" w:rsidP="00090AFE">
            <w:pPr>
              <w:rPr>
                <w:sz w:val="24"/>
                <w:szCs w:val="24"/>
              </w:rPr>
            </w:pPr>
            <w:r w:rsidRPr="00090AFE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AFE" w:rsidRDefault="003F4E6E" w:rsidP="00090AF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116,00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A7CA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EA7CA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504" w:rsidRDefault="00661504" w:rsidP="0066150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2445,92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A7CA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A7CA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3F4E6E" w:rsidP="00090AF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</w:t>
            </w:r>
            <w:r w:rsidR="00ED774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:rsidR="0018294D" w:rsidRPr="00690376" w:rsidRDefault="0018294D" w:rsidP="00536943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18294D" w:rsidRDefault="00185A8A" w:rsidP="00536943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0E4F1F" w:rsidTr="007F5D36">
        <w:tc>
          <w:tcPr>
            <w:tcW w:w="7513" w:type="dxa"/>
            <w:vAlign w:val="center"/>
          </w:tcPr>
          <w:p w:rsidR="000E4F1F" w:rsidRDefault="000E4F1F" w:rsidP="000E4F1F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0E4F1F" w:rsidRPr="000E4F1F" w:rsidRDefault="000E4F1F" w:rsidP="000E4F1F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0E4F1F">
              <w:rPr>
                <w:b/>
                <w:color w:val="000000"/>
                <w:sz w:val="24"/>
                <w:szCs w:val="24"/>
                <w:lang w:val="lv-LV" w:eastAsia="lv-LV"/>
              </w:rPr>
              <w:t>12,50</w:t>
            </w:r>
          </w:p>
        </w:tc>
      </w:tr>
      <w:tr w:rsidR="000E4F1F" w:rsidTr="007F5D36">
        <w:tc>
          <w:tcPr>
            <w:tcW w:w="7513" w:type="dxa"/>
            <w:vAlign w:val="center"/>
          </w:tcPr>
          <w:p w:rsidR="000E4F1F" w:rsidRDefault="000E4F1F" w:rsidP="000E4F1F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0E4F1F" w:rsidRDefault="000E4F1F" w:rsidP="000E4F1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240</w:t>
            </w:r>
          </w:p>
        </w:tc>
      </w:tr>
      <w:tr w:rsidR="000E4F1F" w:rsidTr="007F5D36">
        <w:tc>
          <w:tcPr>
            <w:tcW w:w="7513" w:type="dxa"/>
            <w:vAlign w:val="center"/>
          </w:tcPr>
          <w:p w:rsidR="000E4F1F" w:rsidRDefault="000E4F1F" w:rsidP="000E4F1F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0E4F1F" w:rsidRPr="000E4F1F" w:rsidRDefault="000E4F1F" w:rsidP="000E4F1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E4F1F">
              <w:rPr>
                <w:color w:val="000000"/>
                <w:sz w:val="24"/>
                <w:szCs w:val="24"/>
                <w:lang w:val="lv-LV" w:eastAsia="lv-LV"/>
              </w:rPr>
              <w:t>3000,00</w:t>
            </w:r>
          </w:p>
        </w:tc>
      </w:tr>
    </w:tbl>
    <w:p w:rsidR="0018294D" w:rsidRDefault="0018294D" w:rsidP="007C6FD6">
      <w:pPr>
        <w:rPr>
          <w:sz w:val="24"/>
          <w:szCs w:val="24"/>
          <w:lang w:val="lv-LV"/>
        </w:rPr>
      </w:pPr>
    </w:p>
    <w:p w:rsidR="0018294D" w:rsidRPr="00133044" w:rsidRDefault="00F60BB2" w:rsidP="00761DE7">
      <w:pPr>
        <w:ind w:left="1134" w:hanging="41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0232AC">
        <w:rPr>
          <w:sz w:val="24"/>
          <w:szCs w:val="24"/>
          <w:lang w:val="lv-LV"/>
        </w:rPr>
        <w:t>.3</w:t>
      </w:r>
      <w:r w:rsidR="00761DE7" w:rsidRPr="00133044">
        <w:rPr>
          <w:sz w:val="24"/>
          <w:szCs w:val="24"/>
          <w:lang w:val="lv-LV"/>
        </w:rPr>
        <w:t xml:space="preserve">. </w:t>
      </w:r>
      <w:r w:rsidR="0018294D" w:rsidRPr="00133044">
        <w:rPr>
          <w:sz w:val="24"/>
          <w:szCs w:val="24"/>
          <w:lang w:val="lv-LV"/>
        </w:rPr>
        <w:t xml:space="preserve"> </w:t>
      </w:r>
      <w:r w:rsidR="000E4F1F">
        <w:rPr>
          <w:sz w:val="24"/>
          <w:szCs w:val="24"/>
          <w:lang w:val="lv-LV"/>
        </w:rPr>
        <w:t>vien</w:t>
      </w:r>
      <w:r w:rsidR="005C4F2C" w:rsidRPr="00133044">
        <w:rPr>
          <w:sz w:val="24"/>
          <w:szCs w:val="24"/>
          <w:lang w:val="lv-LV"/>
        </w:rPr>
        <w:t>vietīga</w:t>
      </w:r>
      <w:r w:rsidR="0018294D" w:rsidRPr="00133044">
        <w:rPr>
          <w:sz w:val="24"/>
          <w:szCs w:val="24"/>
          <w:lang w:val="lv-LV"/>
        </w:rPr>
        <w:t xml:space="preserve"> </w:t>
      </w:r>
      <w:r w:rsidR="00851ACF" w:rsidRPr="00133044">
        <w:rPr>
          <w:sz w:val="24"/>
          <w:szCs w:val="24"/>
          <w:lang w:val="lv-LV"/>
        </w:rPr>
        <w:t xml:space="preserve">labiekārtota </w:t>
      </w:r>
      <w:r w:rsidR="0018294D" w:rsidRPr="00133044">
        <w:rPr>
          <w:sz w:val="24"/>
          <w:szCs w:val="24"/>
          <w:lang w:val="lv-LV"/>
        </w:rPr>
        <w:t>numura</w:t>
      </w:r>
      <w:r w:rsidR="005C4F2C" w:rsidRPr="00133044">
        <w:rPr>
          <w:sz w:val="24"/>
          <w:szCs w:val="24"/>
          <w:lang w:val="lv-LV"/>
        </w:rPr>
        <w:t xml:space="preserve"> </w:t>
      </w:r>
      <w:r w:rsidR="00672B87">
        <w:rPr>
          <w:sz w:val="24"/>
          <w:szCs w:val="24"/>
          <w:lang w:val="lv-LV"/>
        </w:rPr>
        <w:t>īre (ar gultas veļu, viena diennakts</w:t>
      </w:r>
      <w:r w:rsidR="005C4F2C" w:rsidRPr="00133044">
        <w:rPr>
          <w:sz w:val="24"/>
          <w:szCs w:val="24"/>
          <w:lang w:val="lv-LV"/>
        </w:rPr>
        <w:t>)</w:t>
      </w:r>
    </w:p>
    <w:p w:rsidR="0018294D" w:rsidRPr="00433BFF" w:rsidRDefault="0018294D" w:rsidP="005C4F2C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E036C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C228A7">
            <w:pPr>
              <w:ind w:left="-7" w:firstLine="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771BE" w:rsidRPr="00A45398" w:rsidTr="007A0B5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Default="004771BE" w:rsidP="004771B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7A0B5F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4771BE" w:rsidRPr="00073F90" w:rsidTr="007A0B5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Default="004771BE" w:rsidP="004771B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7A0B5F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34,91</w:t>
            </w:r>
          </w:p>
        </w:tc>
      </w:tr>
      <w:tr w:rsidR="004771B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Default="004771BE" w:rsidP="004771B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1BE" w:rsidRDefault="00185A8A" w:rsidP="004771B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4771B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7A0B5F" w:rsidP="00477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182,91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</w:tr>
      <w:tr w:rsidR="004771BE" w:rsidRPr="00073F9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7A0B5F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</w:tr>
      <w:tr w:rsidR="004771BE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4C5223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17,69</w:t>
            </w:r>
          </w:p>
        </w:tc>
      </w:tr>
      <w:tr w:rsidR="004771BE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2210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4771BE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11,38</w:t>
            </w:r>
          </w:p>
        </w:tc>
      </w:tr>
      <w:tr w:rsidR="004771BE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7A0B5F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4771BE">
              <w:rPr>
                <w:sz w:val="24"/>
                <w:szCs w:val="24"/>
              </w:rPr>
              <w:t>,10</w:t>
            </w:r>
          </w:p>
        </w:tc>
      </w:tr>
      <w:tr w:rsidR="004771BE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7A0B5F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71BE">
              <w:rPr>
                <w:sz w:val="24"/>
                <w:szCs w:val="24"/>
              </w:rPr>
              <w:t>0,39</w:t>
            </w:r>
          </w:p>
        </w:tc>
      </w:tr>
      <w:tr w:rsidR="004771BE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7A0B5F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771BE">
              <w:rPr>
                <w:sz w:val="24"/>
                <w:szCs w:val="24"/>
              </w:rPr>
              <w:t>3,00</w:t>
            </w:r>
          </w:p>
        </w:tc>
      </w:tr>
      <w:tr w:rsidR="004771BE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4C5223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106,24</w:t>
            </w:r>
          </w:p>
        </w:tc>
      </w:tr>
      <w:tr w:rsidR="004771B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8F10A8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771BE">
              <w:rPr>
                <w:sz w:val="24"/>
                <w:szCs w:val="24"/>
              </w:rPr>
              <w:t>9,54</w:t>
            </w:r>
          </w:p>
        </w:tc>
      </w:tr>
      <w:tr w:rsidR="004771B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7A0B5F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771BE">
              <w:rPr>
                <w:sz w:val="24"/>
                <w:szCs w:val="24"/>
              </w:rPr>
              <w:t>,08</w:t>
            </w:r>
          </w:p>
        </w:tc>
      </w:tr>
      <w:tr w:rsidR="004771BE" w:rsidTr="0081244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8F10A8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112,00</w:t>
            </w:r>
          </w:p>
        </w:tc>
      </w:tr>
      <w:tr w:rsidR="004771BE" w:rsidTr="0081244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8F10A8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771BE">
              <w:rPr>
                <w:sz w:val="24"/>
                <w:szCs w:val="24"/>
              </w:rPr>
              <w:t>4,43</w:t>
            </w:r>
          </w:p>
        </w:tc>
      </w:tr>
      <w:tr w:rsidR="004771BE" w:rsidTr="0081244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2362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8F10A8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71BE">
              <w:rPr>
                <w:sz w:val="24"/>
                <w:szCs w:val="24"/>
              </w:rPr>
              <w:t>9,30</w:t>
            </w:r>
          </w:p>
        </w:tc>
      </w:tr>
      <w:tr w:rsidR="004771B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4771BE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</w:tr>
      <w:tr w:rsidR="004771B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jc w:val="center"/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5C4F2C" w:rsidRDefault="004771BE" w:rsidP="004771BE">
            <w:pPr>
              <w:rPr>
                <w:sz w:val="24"/>
                <w:szCs w:val="24"/>
              </w:rPr>
            </w:pPr>
            <w:r w:rsidRPr="005C4F2C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8F10A8" w:rsidP="0047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71BE">
              <w:rPr>
                <w:sz w:val="24"/>
                <w:szCs w:val="24"/>
              </w:rPr>
              <w:t>9,34</w:t>
            </w:r>
          </w:p>
        </w:tc>
      </w:tr>
      <w:tr w:rsidR="004771B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BE" w:rsidRDefault="004771BE" w:rsidP="004771B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Default="00185A8A" w:rsidP="004771B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4771B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BE" w:rsidRPr="004771BE" w:rsidRDefault="008F10A8" w:rsidP="00477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888,69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5C4F2C" w:rsidP="005C4F2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1071,60</w:t>
            </w:r>
          </w:p>
        </w:tc>
      </w:tr>
    </w:tbl>
    <w:p w:rsidR="007A0B5F" w:rsidRDefault="007A0B5F" w:rsidP="00702C46">
      <w:pPr>
        <w:jc w:val="both"/>
        <w:rPr>
          <w:b/>
          <w:bCs/>
          <w:sz w:val="24"/>
          <w:szCs w:val="24"/>
          <w:lang w:val="lv-LV"/>
        </w:rPr>
      </w:pPr>
    </w:p>
    <w:p w:rsidR="0018294D" w:rsidRDefault="00185A8A" w:rsidP="00702C46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6D16B2" w:rsidTr="006D16B2">
        <w:tc>
          <w:tcPr>
            <w:tcW w:w="7513" w:type="dxa"/>
          </w:tcPr>
          <w:p w:rsidR="006D16B2" w:rsidRDefault="006D16B2" w:rsidP="00702C4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6D16B2" w:rsidRPr="006D16B2" w:rsidRDefault="006D16B2" w:rsidP="006D16B2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6D16B2">
              <w:rPr>
                <w:b/>
                <w:color w:val="000000"/>
                <w:sz w:val="24"/>
                <w:szCs w:val="24"/>
                <w:lang w:val="lv-LV" w:eastAsia="lv-LV"/>
              </w:rPr>
              <w:t>26,79</w:t>
            </w:r>
          </w:p>
        </w:tc>
      </w:tr>
      <w:tr w:rsidR="006D16B2" w:rsidTr="006D16B2">
        <w:tc>
          <w:tcPr>
            <w:tcW w:w="7513" w:type="dxa"/>
          </w:tcPr>
          <w:p w:rsidR="006D16B2" w:rsidRDefault="006D16B2" w:rsidP="00702C4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6D16B2" w:rsidRDefault="006D16B2" w:rsidP="006D16B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40</w:t>
            </w:r>
          </w:p>
        </w:tc>
      </w:tr>
      <w:tr w:rsidR="006D16B2" w:rsidTr="006D16B2">
        <w:tc>
          <w:tcPr>
            <w:tcW w:w="7513" w:type="dxa"/>
          </w:tcPr>
          <w:p w:rsidR="006D16B2" w:rsidRDefault="006D16B2" w:rsidP="00702C4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6D16B2" w:rsidRDefault="006D16B2" w:rsidP="006D16B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1071,60</w:t>
            </w:r>
          </w:p>
        </w:tc>
      </w:tr>
    </w:tbl>
    <w:p w:rsidR="006D16B2" w:rsidRPr="00E137C5" w:rsidRDefault="006D16B2" w:rsidP="00702C46">
      <w:pPr>
        <w:jc w:val="both"/>
        <w:rPr>
          <w:sz w:val="24"/>
          <w:szCs w:val="24"/>
          <w:lang w:val="lv-LV"/>
        </w:rPr>
      </w:pPr>
    </w:p>
    <w:p w:rsidR="0018294D" w:rsidRPr="00133044" w:rsidRDefault="00F60BB2" w:rsidP="00ED0C2E">
      <w:pPr>
        <w:tabs>
          <w:tab w:val="left" w:pos="5103"/>
        </w:tabs>
        <w:ind w:firstLine="709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3</w:t>
      </w:r>
      <w:r w:rsidR="000232AC">
        <w:rPr>
          <w:bCs/>
          <w:sz w:val="24"/>
          <w:szCs w:val="24"/>
          <w:lang w:val="lv-LV"/>
        </w:rPr>
        <w:t>.4</w:t>
      </w:r>
      <w:r w:rsidR="006D16B2">
        <w:rPr>
          <w:bCs/>
          <w:sz w:val="24"/>
          <w:szCs w:val="24"/>
          <w:lang w:val="lv-LV"/>
        </w:rPr>
        <w:t xml:space="preserve">.  </w:t>
      </w:r>
      <w:r w:rsidR="000E4F1F">
        <w:rPr>
          <w:bCs/>
          <w:sz w:val="24"/>
          <w:szCs w:val="24"/>
          <w:lang w:val="lv-LV"/>
        </w:rPr>
        <w:t>d</w:t>
      </w:r>
      <w:r w:rsidR="006D16B2">
        <w:rPr>
          <w:bCs/>
          <w:sz w:val="24"/>
          <w:szCs w:val="24"/>
          <w:lang w:val="lv-LV"/>
        </w:rPr>
        <w:t>iv</w:t>
      </w:r>
      <w:r w:rsidR="00ED0C2E" w:rsidRPr="00133044">
        <w:rPr>
          <w:bCs/>
          <w:sz w:val="24"/>
          <w:szCs w:val="24"/>
          <w:lang w:val="lv-LV"/>
        </w:rPr>
        <w:t xml:space="preserve">vietīga </w:t>
      </w:r>
      <w:r w:rsidR="00133044">
        <w:rPr>
          <w:bCs/>
          <w:sz w:val="24"/>
          <w:szCs w:val="24"/>
          <w:lang w:val="lv-LV"/>
        </w:rPr>
        <w:t>labiekārtota numura</w:t>
      </w:r>
      <w:r w:rsidR="00ED0C2E" w:rsidRPr="00133044">
        <w:rPr>
          <w:bCs/>
          <w:sz w:val="24"/>
          <w:szCs w:val="24"/>
          <w:lang w:val="lv-LV"/>
        </w:rPr>
        <w:t xml:space="preserve"> īre (ar gu</w:t>
      </w:r>
      <w:r w:rsidR="00C3364B">
        <w:rPr>
          <w:bCs/>
          <w:sz w:val="24"/>
          <w:szCs w:val="24"/>
          <w:lang w:val="lv-LV"/>
        </w:rPr>
        <w:t>ltas veļu, viena diennakts</w:t>
      </w:r>
      <w:r w:rsidR="00ED0C2E" w:rsidRPr="00133044">
        <w:rPr>
          <w:bCs/>
          <w:sz w:val="24"/>
          <w:szCs w:val="24"/>
          <w:lang w:val="lv-LV"/>
        </w:rPr>
        <w:t>)</w:t>
      </w:r>
    </w:p>
    <w:p w:rsidR="0018294D" w:rsidRPr="00133044" w:rsidRDefault="0018294D" w:rsidP="0099310E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E036C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C228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63B2A" w:rsidRPr="00A45398" w:rsidTr="00BC7F1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0529BE" w:rsidP="0046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463B2A" w:rsidRPr="00463B2A">
              <w:rPr>
                <w:sz w:val="24"/>
                <w:szCs w:val="24"/>
              </w:rPr>
              <w:t>,00</w:t>
            </w:r>
          </w:p>
        </w:tc>
      </w:tr>
      <w:tr w:rsidR="00463B2A" w:rsidRPr="00A45398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lastRenderedPageBreak/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0529BE" w:rsidP="0046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52,84</w:t>
            </w:r>
          </w:p>
        </w:tc>
      </w:tr>
      <w:tr w:rsidR="00463B2A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Default="00463B2A" w:rsidP="00463B2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2A" w:rsidRDefault="00185A8A" w:rsidP="00463B2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463B2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0529BE" w:rsidP="00463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276,84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</w:tr>
      <w:tr w:rsidR="0099310E" w:rsidRPr="00073F9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10E" w:rsidRPr="0099310E" w:rsidRDefault="0099310E" w:rsidP="0099310E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10E" w:rsidRPr="0099310E" w:rsidRDefault="0099310E" w:rsidP="0099310E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10E" w:rsidRDefault="000529BE" w:rsidP="00463B2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126,67</w:t>
            </w:r>
          </w:p>
        </w:tc>
      </w:tr>
      <w:tr w:rsidR="0099310E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10E" w:rsidRPr="0099310E" w:rsidRDefault="0099310E" w:rsidP="0099310E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10E" w:rsidRPr="0099310E" w:rsidRDefault="0099310E" w:rsidP="0099310E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10E" w:rsidRDefault="000529BE" w:rsidP="00463B2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29,88</w:t>
            </w:r>
          </w:p>
        </w:tc>
      </w:tr>
      <w:tr w:rsidR="00463B2A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2210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463B2A" w:rsidP="0046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63B2A">
              <w:rPr>
                <w:sz w:val="24"/>
                <w:szCs w:val="24"/>
              </w:rPr>
              <w:t>,38</w:t>
            </w:r>
          </w:p>
        </w:tc>
      </w:tr>
      <w:tr w:rsidR="00463B2A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463B2A" w:rsidP="0046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106,18</w:t>
            </w:r>
          </w:p>
        </w:tc>
      </w:tr>
      <w:tr w:rsidR="00463B2A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463B2A" w:rsidP="0046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70,40</w:t>
            </w:r>
          </w:p>
        </w:tc>
      </w:tr>
      <w:tr w:rsidR="00463B2A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D238BF" w:rsidP="0046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96,85</w:t>
            </w:r>
          </w:p>
        </w:tc>
      </w:tr>
      <w:tr w:rsidR="00463B2A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463B2A" w:rsidP="0046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130,60</w:t>
            </w:r>
          </w:p>
        </w:tc>
      </w:tr>
      <w:tr w:rsidR="00463B2A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463B2A" w:rsidP="0046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463B2A">
              <w:rPr>
                <w:sz w:val="24"/>
                <w:szCs w:val="24"/>
              </w:rPr>
              <w:t>,54</w:t>
            </w:r>
          </w:p>
        </w:tc>
      </w:tr>
      <w:tr w:rsidR="00463B2A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463B2A" w:rsidP="00463B2A">
            <w:pPr>
              <w:jc w:val="center"/>
              <w:rPr>
                <w:sz w:val="24"/>
                <w:szCs w:val="24"/>
              </w:rPr>
            </w:pPr>
            <w:r w:rsidRPr="00463B2A">
              <w:rPr>
                <w:sz w:val="24"/>
                <w:szCs w:val="24"/>
              </w:rPr>
              <w:t>30,08</w:t>
            </w:r>
          </w:p>
        </w:tc>
      </w:tr>
      <w:tr w:rsidR="00463B2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463B2A" w:rsidP="0046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463B2A">
              <w:rPr>
                <w:sz w:val="24"/>
                <w:szCs w:val="24"/>
              </w:rPr>
              <w:t>,00</w:t>
            </w:r>
          </w:p>
        </w:tc>
      </w:tr>
      <w:tr w:rsidR="00463B2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463B2A" w:rsidP="0046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104,30</w:t>
            </w:r>
          </w:p>
        </w:tc>
      </w:tr>
      <w:tr w:rsidR="00463B2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2362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4F7EFF" w:rsidP="0046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108,08</w:t>
            </w:r>
          </w:p>
        </w:tc>
      </w:tr>
      <w:tr w:rsidR="00463B2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463B2A" w:rsidP="0046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63B2A">
              <w:rPr>
                <w:sz w:val="24"/>
                <w:szCs w:val="24"/>
              </w:rPr>
              <w:t>,20</w:t>
            </w:r>
          </w:p>
        </w:tc>
      </w:tr>
      <w:tr w:rsidR="00463B2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jc w:val="center"/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99310E" w:rsidRDefault="00463B2A" w:rsidP="00463B2A">
            <w:pPr>
              <w:rPr>
                <w:sz w:val="24"/>
                <w:szCs w:val="24"/>
              </w:rPr>
            </w:pPr>
            <w:r w:rsidRPr="0099310E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B2A" w:rsidRPr="00463B2A" w:rsidRDefault="00463B2A" w:rsidP="0046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46,40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887EB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4F6D15" w:rsidP="00463B2A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1151,56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87EB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4F6D15" w:rsidP="00463B2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1428,40</w:t>
            </w:r>
          </w:p>
        </w:tc>
      </w:tr>
    </w:tbl>
    <w:p w:rsidR="006C5D6B" w:rsidRDefault="006C5D6B" w:rsidP="00B4370B">
      <w:pPr>
        <w:jc w:val="both"/>
        <w:rPr>
          <w:b/>
          <w:bCs/>
          <w:sz w:val="24"/>
          <w:szCs w:val="24"/>
          <w:lang w:val="lv-LV"/>
        </w:rPr>
      </w:pPr>
    </w:p>
    <w:p w:rsidR="0018294D" w:rsidRDefault="00185A8A" w:rsidP="00B4370B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836"/>
      </w:tblGrid>
      <w:tr w:rsidR="006D16B2" w:rsidTr="006D16B2">
        <w:tc>
          <w:tcPr>
            <w:tcW w:w="7513" w:type="dxa"/>
          </w:tcPr>
          <w:p w:rsidR="006D16B2" w:rsidRDefault="006D16B2" w:rsidP="00B4370B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6D16B2" w:rsidRPr="006D16B2" w:rsidRDefault="006D16B2" w:rsidP="006D16B2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6D16B2">
              <w:rPr>
                <w:b/>
                <w:sz w:val="24"/>
                <w:szCs w:val="24"/>
                <w:lang w:val="lv-LV"/>
              </w:rPr>
              <w:t>35,71</w:t>
            </w:r>
          </w:p>
        </w:tc>
      </w:tr>
      <w:tr w:rsidR="006D16B2" w:rsidTr="006D16B2">
        <w:tc>
          <w:tcPr>
            <w:tcW w:w="7513" w:type="dxa"/>
          </w:tcPr>
          <w:p w:rsidR="006D16B2" w:rsidRDefault="006D16B2" w:rsidP="006D16B2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6D16B2" w:rsidRDefault="006D16B2" w:rsidP="006D16B2">
            <w:pPr>
              <w:jc w:val="center"/>
            </w:pPr>
            <w:r w:rsidRPr="00984F77">
              <w:rPr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6D16B2" w:rsidTr="006D16B2">
        <w:tc>
          <w:tcPr>
            <w:tcW w:w="7513" w:type="dxa"/>
          </w:tcPr>
          <w:p w:rsidR="006D16B2" w:rsidRDefault="006D16B2" w:rsidP="006D16B2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6D16B2" w:rsidRDefault="006D16B2" w:rsidP="006D16B2">
            <w:pPr>
              <w:jc w:val="center"/>
            </w:pPr>
            <w:r w:rsidRPr="00984F77">
              <w:rPr>
                <w:color w:val="000000"/>
                <w:sz w:val="24"/>
                <w:szCs w:val="24"/>
                <w:lang w:val="lv-LV" w:eastAsia="lv-LV"/>
              </w:rPr>
              <w:t>1428,40</w:t>
            </w:r>
          </w:p>
        </w:tc>
      </w:tr>
    </w:tbl>
    <w:p w:rsidR="006D16B2" w:rsidRPr="00E137C5" w:rsidRDefault="006D16B2" w:rsidP="00B4370B">
      <w:pPr>
        <w:jc w:val="both"/>
        <w:rPr>
          <w:sz w:val="24"/>
          <w:szCs w:val="24"/>
          <w:lang w:val="lv-LV"/>
        </w:rPr>
      </w:pPr>
    </w:p>
    <w:p w:rsidR="0018294D" w:rsidRDefault="00F60BB2" w:rsidP="00133044">
      <w:pPr>
        <w:ind w:left="1134" w:hanging="41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C85C71">
        <w:rPr>
          <w:sz w:val="24"/>
          <w:szCs w:val="24"/>
          <w:lang w:val="lv-LV"/>
        </w:rPr>
        <w:t>.5</w:t>
      </w:r>
      <w:r w:rsidR="0018294D">
        <w:rPr>
          <w:sz w:val="24"/>
          <w:szCs w:val="24"/>
          <w:lang w:val="lv-LV"/>
        </w:rPr>
        <w:t>. gultas vietas īre mēnesī labiekārtotā numurā</w:t>
      </w:r>
      <w:r w:rsidR="009469E2">
        <w:rPr>
          <w:sz w:val="24"/>
          <w:szCs w:val="24"/>
          <w:lang w:val="lv-LV"/>
        </w:rPr>
        <w:t xml:space="preserve"> </w:t>
      </w:r>
      <w:r w:rsidR="009469E2" w:rsidRPr="009469E2">
        <w:rPr>
          <w:sz w:val="24"/>
          <w:szCs w:val="24"/>
          <w:lang w:val="lv-LV"/>
        </w:rPr>
        <w:t>(ar gu</w:t>
      </w:r>
      <w:r w:rsidR="009469E2">
        <w:rPr>
          <w:sz w:val="24"/>
          <w:szCs w:val="24"/>
          <w:lang w:val="lv-LV"/>
        </w:rPr>
        <w:t>ltas veļu, mēnesī</w:t>
      </w:r>
      <w:r w:rsidR="009469E2" w:rsidRPr="009469E2">
        <w:rPr>
          <w:sz w:val="24"/>
          <w:szCs w:val="24"/>
          <w:lang w:val="lv-LV"/>
        </w:rPr>
        <w:t>)</w:t>
      </w:r>
    </w:p>
    <w:p w:rsidR="0018294D" w:rsidRPr="00433BFF" w:rsidRDefault="0018294D" w:rsidP="00F14620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E036C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C228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4857B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4857B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4857B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373F0" w:rsidRPr="00A45398" w:rsidTr="00251CE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Default="009373F0" w:rsidP="009373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Default="002C6AF1" w:rsidP="009373F0">
            <w:pPr>
              <w:pStyle w:val="naisc"/>
              <w:spacing w:before="0" w:after="0"/>
            </w:pPr>
            <w:r>
              <w:t>196</w:t>
            </w:r>
            <w:r w:rsidR="009373F0">
              <w:t>,00</w:t>
            </w:r>
          </w:p>
        </w:tc>
      </w:tr>
      <w:tr w:rsidR="009373F0" w:rsidRPr="00073F90" w:rsidTr="00251CE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Default="009373F0" w:rsidP="009373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Default="004F6D15" w:rsidP="009373F0">
            <w:pPr>
              <w:pStyle w:val="naisc"/>
              <w:spacing w:before="0" w:after="0"/>
            </w:pPr>
            <w:r>
              <w:t>46,24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4857B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4F6D15" w:rsidP="009373F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242,24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</w:tr>
      <w:tr w:rsidR="009373F0" w:rsidRPr="00073F9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E49A4" w:rsidP="009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575B">
              <w:rPr>
                <w:sz w:val="24"/>
                <w:szCs w:val="24"/>
              </w:rPr>
              <w:t>2</w:t>
            </w:r>
            <w:r w:rsidR="009373F0" w:rsidRPr="009373F0">
              <w:rPr>
                <w:sz w:val="24"/>
                <w:szCs w:val="24"/>
              </w:rPr>
              <w:t>,00</w:t>
            </w:r>
          </w:p>
        </w:tc>
      </w:tr>
      <w:tr w:rsidR="009373F0" w:rsidRPr="00145402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E49A4" w:rsidP="009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9373F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2C6AF1" w:rsidP="009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575B">
              <w:rPr>
                <w:sz w:val="24"/>
                <w:szCs w:val="24"/>
              </w:rPr>
              <w:t>6,50</w:t>
            </w:r>
          </w:p>
        </w:tc>
      </w:tr>
      <w:tr w:rsidR="009373F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2C6AF1" w:rsidP="009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174,20</w:t>
            </w:r>
          </w:p>
        </w:tc>
      </w:tr>
      <w:tr w:rsidR="009373F0" w:rsidTr="00BC7F1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B5575B" w:rsidP="009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96,80</w:t>
            </w:r>
          </w:p>
        </w:tc>
      </w:tr>
      <w:tr w:rsidR="009373F0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lastRenderedPageBreak/>
              <w:t>2223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E49A4" w:rsidP="009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B5575B">
              <w:rPr>
                <w:sz w:val="24"/>
                <w:szCs w:val="24"/>
              </w:rPr>
              <w:t>,</w:t>
            </w:r>
            <w:r w:rsidR="009373F0" w:rsidRPr="009373F0">
              <w:rPr>
                <w:sz w:val="24"/>
                <w:szCs w:val="24"/>
              </w:rPr>
              <w:t>00</w:t>
            </w:r>
          </w:p>
        </w:tc>
      </w:tr>
      <w:tr w:rsidR="009373F0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E49A4" w:rsidP="009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158,30</w:t>
            </w:r>
          </w:p>
        </w:tc>
      </w:tr>
      <w:tr w:rsidR="009373F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B5575B" w:rsidP="009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164,20</w:t>
            </w:r>
          </w:p>
        </w:tc>
      </w:tr>
      <w:tr w:rsidR="009373F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E49A4" w:rsidP="009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575B">
              <w:rPr>
                <w:sz w:val="24"/>
                <w:szCs w:val="24"/>
              </w:rPr>
              <w:t>0,00</w:t>
            </w:r>
          </w:p>
        </w:tc>
      </w:tr>
      <w:tr w:rsidR="009373F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AB8" w:rsidRPr="009373F0" w:rsidRDefault="004F6D15" w:rsidP="0037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171,20</w:t>
            </w:r>
          </w:p>
        </w:tc>
      </w:tr>
      <w:tr w:rsidR="009373F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1</w:t>
            </w:r>
            <w:r w:rsidR="00372AB8">
              <w:rPr>
                <w:sz w:val="24"/>
                <w:szCs w:val="24"/>
              </w:rPr>
              <w:t>4</w:t>
            </w:r>
            <w:r w:rsidR="00B5575B">
              <w:rPr>
                <w:sz w:val="24"/>
                <w:szCs w:val="24"/>
              </w:rPr>
              <w:t>7,20</w:t>
            </w:r>
          </w:p>
        </w:tc>
      </w:tr>
      <w:tr w:rsidR="009373F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372AB8" w:rsidP="009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5575B">
              <w:rPr>
                <w:sz w:val="24"/>
                <w:szCs w:val="24"/>
              </w:rPr>
              <w:t>4,50</w:t>
            </w:r>
          </w:p>
        </w:tc>
      </w:tr>
      <w:tr w:rsidR="009373F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B5575B" w:rsidP="009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373F0" w:rsidRPr="009373F0">
              <w:rPr>
                <w:sz w:val="24"/>
                <w:szCs w:val="24"/>
              </w:rPr>
              <w:t>,20</w:t>
            </w:r>
          </w:p>
        </w:tc>
      </w:tr>
      <w:tr w:rsidR="009373F0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9373F0" w:rsidP="009373F0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3F0" w:rsidRPr="009373F0" w:rsidRDefault="00372AB8" w:rsidP="009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73F0" w:rsidRPr="009373F0">
              <w:rPr>
                <w:sz w:val="24"/>
                <w:szCs w:val="24"/>
              </w:rPr>
              <w:t>6,40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4857B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4F6D15" w:rsidP="009373F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1543,56</w:t>
            </w:r>
          </w:p>
        </w:tc>
      </w:tr>
      <w:tr w:rsidR="0018294D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251CE7" w:rsidP="009373F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1785,80</w:t>
            </w:r>
          </w:p>
        </w:tc>
      </w:tr>
    </w:tbl>
    <w:p w:rsidR="00C3364B" w:rsidRDefault="00C3364B" w:rsidP="00F14620">
      <w:pPr>
        <w:jc w:val="both"/>
        <w:rPr>
          <w:b/>
          <w:bCs/>
          <w:sz w:val="24"/>
          <w:szCs w:val="24"/>
          <w:lang w:val="lv-LV"/>
        </w:rPr>
      </w:pPr>
    </w:p>
    <w:p w:rsidR="0018294D" w:rsidRDefault="00185A8A" w:rsidP="00F14620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p w:rsidR="00B93EFA" w:rsidRPr="00E137C5" w:rsidRDefault="00B93EFA" w:rsidP="00F14620">
      <w:pPr>
        <w:jc w:val="both"/>
        <w:rPr>
          <w:sz w:val="24"/>
          <w:szCs w:val="24"/>
          <w:lang w:val="lv-LV"/>
        </w:rPr>
      </w:pPr>
    </w:p>
    <w:tbl>
      <w:tblPr>
        <w:tblW w:w="9320" w:type="dxa"/>
        <w:tblInd w:w="-111" w:type="dxa"/>
        <w:tblLook w:val="00A0" w:firstRow="1" w:lastRow="0" w:firstColumn="1" w:lastColumn="0" w:noHBand="0" w:noVBand="0"/>
      </w:tblPr>
      <w:tblGrid>
        <w:gridCol w:w="7477"/>
        <w:gridCol w:w="1843"/>
      </w:tblGrid>
      <w:tr w:rsidR="006D16B2" w:rsidRPr="00073F90" w:rsidTr="006D16B2">
        <w:trPr>
          <w:trHeight w:val="94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6B2" w:rsidRDefault="006D16B2" w:rsidP="004857B4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6B2" w:rsidRPr="006D16B2" w:rsidRDefault="006D16B2" w:rsidP="004857B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6D16B2">
              <w:rPr>
                <w:b/>
                <w:color w:val="000000"/>
                <w:sz w:val="24"/>
                <w:szCs w:val="24"/>
                <w:lang w:val="lv-LV" w:eastAsia="lv-LV"/>
              </w:rPr>
              <w:t>89,29</w:t>
            </w:r>
          </w:p>
        </w:tc>
      </w:tr>
      <w:tr w:rsidR="006D16B2" w:rsidTr="00742D9B">
        <w:trPr>
          <w:trHeight w:val="63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6B2" w:rsidRDefault="006D16B2" w:rsidP="004857B4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6B2" w:rsidRDefault="006D16B2" w:rsidP="004857B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6D16B2" w:rsidRPr="00073F90" w:rsidTr="00742D9B">
        <w:trPr>
          <w:trHeight w:val="856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2" w:rsidRDefault="006D16B2" w:rsidP="004857B4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6B2" w:rsidRDefault="006D16B2" w:rsidP="00F146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1785,80</w:t>
            </w:r>
          </w:p>
        </w:tc>
      </w:tr>
    </w:tbl>
    <w:p w:rsidR="0018294D" w:rsidRDefault="0018294D" w:rsidP="00F14620">
      <w:pPr>
        <w:tabs>
          <w:tab w:val="left" w:pos="5103"/>
        </w:tabs>
        <w:rPr>
          <w:b/>
          <w:bCs/>
          <w:sz w:val="24"/>
          <w:szCs w:val="24"/>
          <w:lang w:val="lv-LV"/>
        </w:rPr>
      </w:pPr>
    </w:p>
    <w:p w:rsidR="009469E2" w:rsidRDefault="009469E2" w:rsidP="009469E2">
      <w:pPr>
        <w:tabs>
          <w:tab w:val="left" w:pos="5103"/>
        </w:tabs>
        <w:rPr>
          <w:b/>
          <w:bCs/>
          <w:sz w:val="24"/>
          <w:szCs w:val="24"/>
          <w:lang w:val="lv-LV"/>
        </w:rPr>
      </w:pPr>
    </w:p>
    <w:p w:rsidR="009469E2" w:rsidRDefault="00F60BB2" w:rsidP="009469E2">
      <w:pPr>
        <w:ind w:left="1134" w:hanging="41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C85C71">
        <w:rPr>
          <w:sz w:val="24"/>
          <w:szCs w:val="24"/>
          <w:lang w:val="lv-LV"/>
        </w:rPr>
        <w:t>.6</w:t>
      </w:r>
      <w:r w:rsidR="002547A4">
        <w:rPr>
          <w:sz w:val="24"/>
          <w:szCs w:val="24"/>
          <w:lang w:val="lv-LV"/>
        </w:rPr>
        <w:t xml:space="preserve">. </w:t>
      </w:r>
      <w:r w:rsidR="006D16B2">
        <w:rPr>
          <w:sz w:val="24"/>
          <w:szCs w:val="24"/>
          <w:lang w:val="lv-LV"/>
        </w:rPr>
        <w:t>Vien</w:t>
      </w:r>
      <w:r w:rsidR="002547A4">
        <w:rPr>
          <w:sz w:val="24"/>
          <w:szCs w:val="24"/>
          <w:lang w:val="lv-LV"/>
        </w:rPr>
        <w:t xml:space="preserve">vietīga labiekārtota numura īre </w:t>
      </w:r>
      <w:r w:rsidR="002547A4" w:rsidRPr="002547A4">
        <w:rPr>
          <w:sz w:val="24"/>
          <w:szCs w:val="24"/>
          <w:lang w:val="lv-LV"/>
        </w:rPr>
        <w:t>(ar gu</w:t>
      </w:r>
      <w:r w:rsidR="006D16B2">
        <w:rPr>
          <w:sz w:val="24"/>
          <w:szCs w:val="24"/>
          <w:lang w:val="lv-LV"/>
        </w:rPr>
        <w:t>ltas veļu, mēnesī</w:t>
      </w:r>
      <w:r w:rsidR="002547A4" w:rsidRPr="002547A4">
        <w:rPr>
          <w:sz w:val="24"/>
          <w:szCs w:val="24"/>
          <w:lang w:val="lv-LV"/>
        </w:rPr>
        <w:t>)</w:t>
      </w:r>
    </w:p>
    <w:p w:rsidR="009469E2" w:rsidRPr="00433BFF" w:rsidRDefault="009469E2" w:rsidP="009469E2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9469E2" w:rsidRPr="00E036C5" w:rsidTr="006C5D6B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2" w:rsidRDefault="009469E2" w:rsidP="00C228A7">
            <w:pPr>
              <w:ind w:left="-7" w:firstLine="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9E2" w:rsidRDefault="009469E2" w:rsidP="006C5D6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9E2" w:rsidRDefault="009469E2" w:rsidP="006C5D6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9469E2" w:rsidP="006C5D6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9E2" w:rsidRDefault="009469E2" w:rsidP="006C5D6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9469E2" w:rsidP="006C5D6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469E2" w:rsidRPr="00A45398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9469E2" w:rsidP="006C5D6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486359" w:rsidP="006C5D6B">
            <w:pPr>
              <w:pStyle w:val="naisc"/>
              <w:spacing w:before="0" w:after="0"/>
            </w:pPr>
            <w:r>
              <w:t>168</w:t>
            </w:r>
            <w:r w:rsidR="009469E2">
              <w:t>,00</w:t>
            </w:r>
          </w:p>
        </w:tc>
      </w:tr>
      <w:tr w:rsidR="009469E2" w:rsidRPr="00073F90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9469E2" w:rsidP="006C5D6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486359" w:rsidP="006C5D6B">
            <w:pPr>
              <w:pStyle w:val="naisc"/>
              <w:spacing w:before="0" w:after="0"/>
            </w:pPr>
            <w:r>
              <w:t>39,63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9469E2" w:rsidP="006C5D6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9E2" w:rsidRDefault="00185A8A" w:rsidP="006C5D6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9469E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486359" w:rsidP="006C5D6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207,63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9469E2" w:rsidP="006C5D6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9469E2" w:rsidP="006C5D6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9469E2" w:rsidP="006C5D6B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</w:tr>
      <w:tr w:rsidR="009469E2" w:rsidRPr="00073F90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9373F0">
              <w:rPr>
                <w:sz w:val="24"/>
                <w:szCs w:val="24"/>
              </w:rPr>
              <w:t>,00</w:t>
            </w:r>
          </w:p>
        </w:tc>
      </w:tr>
      <w:tr w:rsidR="009469E2" w:rsidRPr="0014540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 xml:space="preserve">Pasta, telefona un citi sakaru pakalpojumi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486359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69E2">
              <w:rPr>
                <w:sz w:val="24"/>
                <w:szCs w:val="24"/>
              </w:rPr>
              <w:t>6,50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174,20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486359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76,00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Pr="009373F0">
              <w:rPr>
                <w:sz w:val="24"/>
                <w:szCs w:val="24"/>
              </w:rPr>
              <w:t>00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158,30</w:t>
            </w:r>
          </w:p>
        </w:tc>
      </w:tr>
      <w:tr w:rsidR="009469E2" w:rsidTr="00BC7F1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164,20</w:t>
            </w:r>
          </w:p>
        </w:tc>
      </w:tr>
      <w:tr w:rsidR="009469E2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lastRenderedPageBreak/>
              <w:t>2311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Biroja preces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9469E2" w:rsidTr="00BC7F1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2312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Inventārs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486359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123,46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486359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486359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547A4">
              <w:rPr>
                <w:sz w:val="24"/>
                <w:szCs w:val="24"/>
              </w:rPr>
              <w:t>2,25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373F0">
              <w:rPr>
                <w:sz w:val="24"/>
                <w:szCs w:val="24"/>
              </w:rPr>
              <w:t>,20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Pr="009373F0" w:rsidRDefault="009469E2" w:rsidP="006C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52F6">
              <w:rPr>
                <w:sz w:val="24"/>
                <w:szCs w:val="24"/>
              </w:rPr>
              <w:t>6,30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9469E2" w:rsidP="006C5D6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185A8A" w:rsidP="006C5D6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9469E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F652F6" w:rsidP="006C5D6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1399,47</w:t>
            </w:r>
          </w:p>
        </w:tc>
      </w:tr>
      <w:tr w:rsidR="009469E2" w:rsidTr="006C5D6B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9469E2" w:rsidP="006C5D6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9469E2" w:rsidP="006C5D6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9E2" w:rsidRDefault="00F652F6" w:rsidP="006C5D6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1607,1</w:t>
            </w:r>
            <w:r w:rsidR="0048635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:rsidR="00C85C71" w:rsidRDefault="00C85C71" w:rsidP="00406FCE">
      <w:pPr>
        <w:tabs>
          <w:tab w:val="left" w:pos="1560"/>
        </w:tabs>
        <w:jc w:val="both"/>
        <w:rPr>
          <w:b/>
          <w:bCs/>
          <w:sz w:val="24"/>
          <w:szCs w:val="24"/>
          <w:lang w:val="lv-LV"/>
        </w:rPr>
      </w:pPr>
    </w:p>
    <w:p w:rsidR="009469E2" w:rsidRDefault="00185A8A" w:rsidP="009469E2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9469E2" w:rsidRPr="00E137C5">
        <w:rPr>
          <w:b/>
          <w:bCs/>
          <w:sz w:val="24"/>
          <w:szCs w:val="24"/>
          <w:lang w:val="lv-LV"/>
        </w:rPr>
        <w:t>:</w:t>
      </w:r>
      <w:r w:rsidR="009469E2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36"/>
      </w:tblGrid>
      <w:tr w:rsidR="000E4F1F" w:rsidTr="00913DD4">
        <w:tc>
          <w:tcPr>
            <w:tcW w:w="7366" w:type="dxa"/>
            <w:vAlign w:val="center"/>
          </w:tcPr>
          <w:p w:rsidR="000E4F1F" w:rsidRDefault="000E4F1F" w:rsidP="000E4F1F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36" w:type="dxa"/>
          </w:tcPr>
          <w:p w:rsidR="000E4F1F" w:rsidRPr="000E4F1F" w:rsidRDefault="000E4F1F" w:rsidP="000E4F1F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0E4F1F">
              <w:rPr>
                <w:b/>
                <w:color w:val="000000"/>
                <w:sz w:val="24"/>
                <w:szCs w:val="24"/>
                <w:lang w:val="lv-LV" w:eastAsia="lv-LV"/>
              </w:rPr>
              <w:t>160,71</w:t>
            </w:r>
          </w:p>
        </w:tc>
      </w:tr>
      <w:tr w:rsidR="000E4F1F" w:rsidTr="00913DD4">
        <w:tc>
          <w:tcPr>
            <w:tcW w:w="7366" w:type="dxa"/>
            <w:vAlign w:val="center"/>
          </w:tcPr>
          <w:p w:rsidR="000E4F1F" w:rsidRDefault="000E4F1F" w:rsidP="000E4F1F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:rsidR="000E4F1F" w:rsidRDefault="000E4F1F" w:rsidP="000E4F1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0E4F1F" w:rsidTr="00913DD4">
        <w:tc>
          <w:tcPr>
            <w:tcW w:w="7366" w:type="dxa"/>
            <w:vAlign w:val="center"/>
          </w:tcPr>
          <w:p w:rsidR="000E4F1F" w:rsidRDefault="000E4F1F" w:rsidP="000E4F1F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:rsidR="000E4F1F" w:rsidRDefault="000E4F1F" w:rsidP="000E4F1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1607,10</w:t>
            </w:r>
          </w:p>
        </w:tc>
      </w:tr>
    </w:tbl>
    <w:p w:rsidR="0018294D" w:rsidRDefault="0018294D" w:rsidP="00B4370B">
      <w:pPr>
        <w:rPr>
          <w:sz w:val="24"/>
          <w:szCs w:val="24"/>
          <w:lang w:val="lv-LV"/>
        </w:rPr>
      </w:pPr>
    </w:p>
    <w:p w:rsidR="0018294D" w:rsidRPr="006D16B2" w:rsidRDefault="00F60BB2" w:rsidP="00AD6A64">
      <w:pPr>
        <w:ind w:left="1134" w:hanging="1134"/>
        <w:jc w:val="both"/>
        <w:rPr>
          <w:sz w:val="24"/>
          <w:szCs w:val="24"/>
          <w:lang w:val="lv-LV"/>
        </w:rPr>
      </w:pPr>
      <w:r w:rsidRPr="006D16B2">
        <w:rPr>
          <w:sz w:val="24"/>
          <w:szCs w:val="24"/>
          <w:lang w:val="lv-LV"/>
        </w:rPr>
        <w:t>4</w:t>
      </w:r>
      <w:r w:rsidR="0018294D" w:rsidRPr="006D16B2">
        <w:rPr>
          <w:sz w:val="24"/>
          <w:szCs w:val="24"/>
          <w:lang w:val="lv-LV"/>
        </w:rPr>
        <w:t>. Telpu noma</w:t>
      </w:r>
      <w:r w:rsidR="00C85C71" w:rsidRPr="006D16B2">
        <w:rPr>
          <w:sz w:val="24"/>
          <w:szCs w:val="24"/>
          <w:lang w:val="lv-LV"/>
        </w:rPr>
        <w:t>:</w:t>
      </w:r>
    </w:p>
    <w:p w:rsidR="0018294D" w:rsidRPr="00E137C5" w:rsidRDefault="00F60BB2" w:rsidP="006D16B2">
      <w:pPr>
        <w:ind w:left="1134" w:hanging="113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2C676D">
        <w:rPr>
          <w:sz w:val="24"/>
          <w:szCs w:val="24"/>
          <w:lang w:val="lv-LV"/>
        </w:rPr>
        <w:t>.</w:t>
      </w:r>
      <w:r w:rsidR="00C85C71">
        <w:rPr>
          <w:sz w:val="24"/>
          <w:szCs w:val="24"/>
          <w:lang w:val="lv-LV"/>
        </w:rPr>
        <w:t xml:space="preserve">1. </w:t>
      </w:r>
      <w:r w:rsidR="0018294D">
        <w:rPr>
          <w:sz w:val="24"/>
          <w:szCs w:val="24"/>
          <w:lang w:val="lv-LV"/>
        </w:rPr>
        <w:t xml:space="preserve"> zāles noma (1 stunda)</w:t>
      </w:r>
    </w:p>
    <w:tbl>
      <w:tblPr>
        <w:tblW w:w="9534" w:type="dxa"/>
        <w:tblInd w:w="-106" w:type="dxa"/>
        <w:tblLook w:val="0000" w:firstRow="0" w:lastRow="0" w:firstColumn="0" w:lastColumn="0" w:noHBand="0" w:noVBand="0"/>
      </w:tblPr>
      <w:tblGrid>
        <w:gridCol w:w="1774"/>
        <w:gridCol w:w="5670"/>
        <w:gridCol w:w="2090"/>
      </w:tblGrid>
      <w:tr w:rsidR="0018294D" w:rsidRPr="00E036C5" w:rsidTr="00406FCE">
        <w:trPr>
          <w:trHeight w:val="157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E476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E476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E476E2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Izmaksas viena pakalpojuma veida nodrošināšanai noteiktā laikposmā  (latos)</w:t>
            </w:r>
          </w:p>
        </w:tc>
      </w:tr>
      <w:tr w:rsidR="0018294D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476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E476E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25C1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06FCE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FCE" w:rsidRPr="00406FCE" w:rsidRDefault="00406FCE" w:rsidP="00825C17">
            <w:pPr>
              <w:jc w:val="center"/>
              <w:rPr>
                <w:sz w:val="24"/>
                <w:szCs w:val="24"/>
              </w:rPr>
            </w:pPr>
            <w:r w:rsidRPr="00406FCE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CE" w:rsidRPr="00406FCE" w:rsidRDefault="00406FCE" w:rsidP="00406FCE">
            <w:pPr>
              <w:rPr>
                <w:sz w:val="24"/>
                <w:szCs w:val="24"/>
              </w:rPr>
            </w:pPr>
            <w:r w:rsidRPr="00406FCE">
              <w:rPr>
                <w:sz w:val="24"/>
                <w:szCs w:val="24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4F6D15" w:rsidP="00825C17">
            <w:pPr>
              <w:pStyle w:val="naisc"/>
              <w:spacing w:before="0" w:after="0"/>
            </w:pPr>
            <w:r>
              <w:t>32</w:t>
            </w:r>
            <w:r w:rsidR="00295251">
              <w:t>,00</w:t>
            </w:r>
          </w:p>
        </w:tc>
      </w:tr>
      <w:tr w:rsidR="00406FCE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FCE" w:rsidRPr="00406FCE" w:rsidRDefault="00406FCE" w:rsidP="00825C17">
            <w:pPr>
              <w:jc w:val="center"/>
              <w:rPr>
                <w:sz w:val="24"/>
                <w:szCs w:val="24"/>
              </w:rPr>
            </w:pPr>
            <w:r w:rsidRPr="00406FCE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CE" w:rsidRPr="00406FCE" w:rsidRDefault="00406FCE" w:rsidP="00406FCE">
            <w:pPr>
              <w:rPr>
                <w:sz w:val="24"/>
                <w:szCs w:val="24"/>
              </w:rPr>
            </w:pPr>
            <w:r w:rsidRPr="00406FCE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4F6D15" w:rsidP="00825C17">
            <w:pPr>
              <w:pStyle w:val="naisc"/>
              <w:spacing w:before="0" w:after="0"/>
            </w:pPr>
            <w:r>
              <w:t>7,55</w:t>
            </w:r>
          </w:p>
        </w:tc>
      </w:tr>
      <w:tr w:rsidR="0018294D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476E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E476E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4F6D15" w:rsidP="00295251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39,55</w:t>
            </w:r>
          </w:p>
        </w:tc>
      </w:tr>
      <w:tr w:rsidR="0018294D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476E2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E476E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825C1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06FCE" w:rsidRPr="004F1AAF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295251" w:rsidP="00825C1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18,00</w:t>
            </w:r>
          </w:p>
        </w:tc>
      </w:tr>
      <w:tr w:rsidR="00406FCE" w:rsidRPr="004F1AAF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875FFE" w:rsidP="00825C1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4,25</w:t>
            </w:r>
          </w:p>
        </w:tc>
      </w:tr>
      <w:tr w:rsidR="00406FCE" w:rsidRPr="004F1AAF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Izdevumi par apkuri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295251" w:rsidP="00825C1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26,80</w:t>
            </w:r>
          </w:p>
        </w:tc>
      </w:tr>
      <w:tr w:rsidR="00406FCE" w:rsidRPr="004F1AAF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295251" w:rsidP="00825C1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12,00</w:t>
            </w:r>
          </w:p>
        </w:tc>
      </w:tr>
      <w:tr w:rsidR="00406FCE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295251" w:rsidP="00825C1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34,40</w:t>
            </w:r>
          </w:p>
        </w:tc>
      </w:tr>
      <w:tr w:rsidR="00406FCE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295251" w:rsidP="00825C1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21,40</w:t>
            </w:r>
          </w:p>
        </w:tc>
      </w:tr>
      <w:tr w:rsidR="00406FCE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C17" w:rsidRDefault="00875FFE" w:rsidP="0030197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17,80</w:t>
            </w:r>
          </w:p>
        </w:tc>
      </w:tr>
      <w:tr w:rsidR="00406FCE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Inventārs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4F6D15" w:rsidP="00825C1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35,20</w:t>
            </w:r>
          </w:p>
        </w:tc>
      </w:tr>
      <w:tr w:rsidR="00406FCE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Pr="009373F0" w:rsidRDefault="00406FCE" w:rsidP="00406FCE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295251" w:rsidP="00825C1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21,60</w:t>
            </w:r>
          </w:p>
        </w:tc>
      </w:tr>
      <w:tr w:rsidR="00825C17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C17" w:rsidRPr="009373F0" w:rsidRDefault="00825C17" w:rsidP="00825C17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C17" w:rsidRPr="009373F0" w:rsidRDefault="00825C17" w:rsidP="00825C17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C17" w:rsidRDefault="00295251" w:rsidP="00825C1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7,80</w:t>
            </w:r>
          </w:p>
        </w:tc>
      </w:tr>
      <w:tr w:rsidR="00825C17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C17" w:rsidRPr="009373F0" w:rsidRDefault="00825C17" w:rsidP="00825C17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C17" w:rsidRPr="009373F0" w:rsidRDefault="00825C17" w:rsidP="00825C17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C17" w:rsidRDefault="00295251" w:rsidP="00825C1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9,20</w:t>
            </w:r>
          </w:p>
        </w:tc>
      </w:tr>
      <w:tr w:rsidR="00406FCE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406FCE" w:rsidP="00E476E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185A8A" w:rsidP="00E476E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406F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30197A" w:rsidP="00E476E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208,45</w:t>
            </w:r>
          </w:p>
        </w:tc>
      </w:tr>
      <w:tr w:rsidR="00406FCE" w:rsidTr="00406FC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406FCE" w:rsidP="00E476E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406FCE" w:rsidP="00E476E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CE" w:rsidRDefault="0030197A" w:rsidP="00E476E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248,00</w:t>
            </w:r>
          </w:p>
        </w:tc>
      </w:tr>
    </w:tbl>
    <w:p w:rsidR="0018294D" w:rsidRPr="00E137C5" w:rsidRDefault="0018294D" w:rsidP="00E476E2">
      <w:pPr>
        <w:rPr>
          <w:lang w:val="pt-BR"/>
        </w:rPr>
      </w:pPr>
    </w:p>
    <w:p w:rsidR="0018294D" w:rsidRPr="00E137C5" w:rsidRDefault="00185A8A" w:rsidP="00E476E2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2"/>
        <w:gridCol w:w="1985"/>
      </w:tblGrid>
      <w:tr w:rsidR="006D16B2" w:rsidRPr="00C07BB0" w:rsidTr="006D16B2">
        <w:trPr>
          <w:trHeight w:val="945"/>
        </w:trPr>
        <w:tc>
          <w:tcPr>
            <w:tcW w:w="7472" w:type="dxa"/>
            <w:vAlign w:val="center"/>
          </w:tcPr>
          <w:p w:rsidR="006D16B2" w:rsidRDefault="006D16B2" w:rsidP="00E476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6D16B2" w:rsidRDefault="006D16B2" w:rsidP="00E476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12,40</w:t>
            </w:r>
          </w:p>
        </w:tc>
      </w:tr>
      <w:tr w:rsidR="006D16B2" w:rsidTr="006D16B2">
        <w:trPr>
          <w:trHeight w:val="630"/>
        </w:trPr>
        <w:tc>
          <w:tcPr>
            <w:tcW w:w="7472" w:type="dxa"/>
            <w:vAlign w:val="center"/>
          </w:tcPr>
          <w:p w:rsidR="006D16B2" w:rsidRDefault="006D16B2" w:rsidP="00E476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stundu skaits gadā </w:t>
            </w:r>
          </w:p>
        </w:tc>
        <w:tc>
          <w:tcPr>
            <w:tcW w:w="1985" w:type="dxa"/>
            <w:noWrap/>
          </w:tcPr>
          <w:p w:rsidR="006D16B2" w:rsidRDefault="006D16B2" w:rsidP="00AD6A6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6D16B2" w:rsidRPr="00C07BB0" w:rsidTr="006D16B2">
        <w:trPr>
          <w:trHeight w:val="856"/>
        </w:trPr>
        <w:tc>
          <w:tcPr>
            <w:tcW w:w="7472" w:type="dxa"/>
            <w:vAlign w:val="center"/>
          </w:tcPr>
          <w:p w:rsidR="006D16B2" w:rsidRDefault="006D16B2" w:rsidP="00E476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6D16B2" w:rsidRDefault="006D16B2" w:rsidP="00E476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248,00</w:t>
            </w:r>
          </w:p>
        </w:tc>
      </w:tr>
    </w:tbl>
    <w:p w:rsidR="0018294D" w:rsidRDefault="0018294D" w:rsidP="00B4370B">
      <w:pPr>
        <w:rPr>
          <w:sz w:val="24"/>
          <w:szCs w:val="24"/>
          <w:lang w:val="lv-LV"/>
        </w:rPr>
      </w:pPr>
    </w:p>
    <w:p w:rsidR="0018294D" w:rsidRDefault="00126606" w:rsidP="00F14620">
      <w:pPr>
        <w:ind w:left="1134" w:hanging="113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18294D">
        <w:rPr>
          <w:sz w:val="24"/>
          <w:szCs w:val="24"/>
          <w:lang w:val="lv-LV"/>
        </w:rPr>
        <w:t>.2. mācību auditorijas noma (1 stunda)</w:t>
      </w:r>
    </w:p>
    <w:p w:rsidR="0018294D" w:rsidRPr="00E137C5" w:rsidRDefault="0018294D" w:rsidP="00F14620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tbl>
      <w:tblPr>
        <w:tblW w:w="9457" w:type="dxa"/>
        <w:tblInd w:w="-106" w:type="dxa"/>
        <w:tblLook w:val="0000" w:firstRow="0" w:lastRow="0" w:firstColumn="0" w:lastColumn="0" w:noHBand="0" w:noVBand="0"/>
      </w:tblPr>
      <w:tblGrid>
        <w:gridCol w:w="1483"/>
        <w:gridCol w:w="5989"/>
        <w:gridCol w:w="1985"/>
      </w:tblGrid>
      <w:tr w:rsidR="0018294D" w:rsidRPr="00E036C5" w:rsidTr="000E4F1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D" w:rsidRDefault="0018294D" w:rsidP="004857B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4857B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4857B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Izmaksas viena pakalpojuma veida nodrošināšanai noteiktā laikposmā  (latos)</w:t>
            </w:r>
          </w:p>
        </w:tc>
      </w:tr>
      <w:tr w:rsidR="0018294D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94D" w:rsidRDefault="0018294D" w:rsidP="004857B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95251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251" w:rsidRPr="00406FCE" w:rsidRDefault="00295251" w:rsidP="00295251">
            <w:pPr>
              <w:jc w:val="center"/>
              <w:rPr>
                <w:sz w:val="24"/>
                <w:szCs w:val="24"/>
              </w:rPr>
            </w:pPr>
            <w:r w:rsidRPr="00406FCE">
              <w:rPr>
                <w:sz w:val="24"/>
                <w:szCs w:val="24"/>
              </w:rPr>
              <w:t>1110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251" w:rsidRPr="00406FCE" w:rsidRDefault="00295251" w:rsidP="00295251">
            <w:pPr>
              <w:rPr>
                <w:sz w:val="24"/>
                <w:szCs w:val="24"/>
              </w:rPr>
            </w:pPr>
            <w:r w:rsidRPr="00406FCE">
              <w:rPr>
                <w:sz w:val="24"/>
                <w:szCs w:val="24"/>
              </w:rPr>
              <w:t>Darba samaksa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251" w:rsidRDefault="00884905" w:rsidP="00295251">
            <w:pPr>
              <w:pStyle w:val="naisc"/>
              <w:spacing w:before="0" w:after="0"/>
            </w:pPr>
            <w:r>
              <w:t>32</w:t>
            </w:r>
            <w:r w:rsidR="00295251">
              <w:t>,00</w:t>
            </w:r>
          </w:p>
        </w:tc>
      </w:tr>
      <w:tr w:rsidR="00295251" w:rsidTr="00742D9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251" w:rsidRPr="00406FCE" w:rsidRDefault="00295251" w:rsidP="00295251">
            <w:pPr>
              <w:jc w:val="center"/>
              <w:rPr>
                <w:sz w:val="24"/>
                <w:szCs w:val="24"/>
              </w:rPr>
            </w:pPr>
            <w:r w:rsidRPr="00406FCE">
              <w:rPr>
                <w:sz w:val="24"/>
                <w:szCs w:val="24"/>
              </w:rPr>
              <w:t>1200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251" w:rsidRPr="00406FCE" w:rsidRDefault="00295251" w:rsidP="00295251">
            <w:pPr>
              <w:rPr>
                <w:sz w:val="24"/>
                <w:szCs w:val="24"/>
              </w:rPr>
            </w:pPr>
            <w:r w:rsidRPr="00406FCE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251" w:rsidRDefault="00884905" w:rsidP="00295251">
            <w:pPr>
              <w:pStyle w:val="naisc"/>
              <w:spacing w:before="0" w:after="0"/>
            </w:pPr>
            <w:r>
              <w:t>7,55</w:t>
            </w:r>
          </w:p>
        </w:tc>
      </w:tr>
      <w:tr w:rsidR="0018294D" w:rsidTr="00742D9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94D" w:rsidRDefault="00185A8A" w:rsidP="004857B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884905" w:rsidP="004857B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39,55</w:t>
            </w:r>
          </w:p>
        </w:tc>
      </w:tr>
      <w:tr w:rsidR="0018294D" w:rsidTr="00742D9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F33D57" w:rsidRPr="004F1AAF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1110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Darba samaksa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Default="00F33D57" w:rsidP="00F33D5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18,00</w:t>
            </w:r>
          </w:p>
        </w:tc>
      </w:tr>
      <w:tr w:rsidR="00F33D57" w:rsidRPr="004F1AAF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1200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Valsts sociālās apdrošināšanas izmaksas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Default="00884905" w:rsidP="00F33D5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4,25</w:t>
            </w:r>
          </w:p>
        </w:tc>
      </w:tr>
      <w:tr w:rsidR="00F33D57" w:rsidRPr="004F1AAF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2221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Izdevumi par apkuri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Default="00F33D57" w:rsidP="00F33D5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48,00</w:t>
            </w:r>
          </w:p>
        </w:tc>
      </w:tr>
      <w:tr w:rsidR="00F33D57" w:rsidRPr="004F1AAF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2222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Default="00F33D57" w:rsidP="00F33D5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25,00</w:t>
            </w:r>
          </w:p>
        </w:tc>
      </w:tr>
      <w:tr w:rsidR="00F33D57" w:rsidRPr="004F1AAF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2223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Default="00F33D57" w:rsidP="00F33D5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57,80</w:t>
            </w:r>
          </w:p>
        </w:tc>
      </w:tr>
      <w:tr w:rsidR="00F33D57" w:rsidRPr="004F1AAF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2241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Ēku, būvju un telpu remonts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Default="00F33D57" w:rsidP="00F33D5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38,40</w:t>
            </w:r>
          </w:p>
        </w:tc>
      </w:tr>
      <w:tr w:rsidR="00F33D57" w:rsidRPr="004F1AAF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2244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Ēku, būvju un telpu uzturēšana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Default="00F33D57" w:rsidP="00F33D5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31,98</w:t>
            </w:r>
          </w:p>
        </w:tc>
      </w:tr>
      <w:tr w:rsidR="00F33D57" w:rsidRPr="004F1AAF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2312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Inventārs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Default="00884905" w:rsidP="00F33D5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28,92</w:t>
            </w:r>
          </w:p>
        </w:tc>
      </w:tr>
      <w:tr w:rsidR="00F33D57" w:rsidRPr="004F1AAF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2350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Default="00F33D57" w:rsidP="00F33D5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36,00</w:t>
            </w:r>
          </w:p>
        </w:tc>
      </w:tr>
      <w:tr w:rsidR="00F33D57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2513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Nekustamā īpašuma nodoklis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Default="00F33D57" w:rsidP="00F33D5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20,00</w:t>
            </w:r>
          </w:p>
        </w:tc>
      </w:tr>
      <w:tr w:rsidR="00F33D57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jc w:val="center"/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5200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Pr="009373F0" w:rsidRDefault="00F33D57" w:rsidP="00F33D57">
            <w:pPr>
              <w:rPr>
                <w:sz w:val="24"/>
                <w:szCs w:val="24"/>
              </w:rPr>
            </w:pPr>
            <w:r w:rsidRPr="009373F0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D57" w:rsidRDefault="00F33D57" w:rsidP="00F33D5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7,60</w:t>
            </w:r>
          </w:p>
        </w:tc>
      </w:tr>
      <w:tr w:rsidR="0018294D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5A8A" w:rsidP="004857B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85A8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  <w:r w:rsidR="0018294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884905" w:rsidP="004857B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315,95</w:t>
            </w:r>
          </w:p>
        </w:tc>
      </w:tr>
      <w:tr w:rsidR="0018294D" w:rsidTr="000E4F1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18294D" w:rsidP="004857B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94D" w:rsidRDefault="00F33D57" w:rsidP="004857B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355,50</w:t>
            </w:r>
          </w:p>
        </w:tc>
      </w:tr>
    </w:tbl>
    <w:p w:rsidR="0018294D" w:rsidRPr="00E137C5" w:rsidRDefault="0018294D" w:rsidP="00F14620">
      <w:pPr>
        <w:rPr>
          <w:lang w:val="pt-BR"/>
        </w:rPr>
      </w:pPr>
    </w:p>
    <w:p w:rsidR="0018294D" w:rsidRDefault="00185A8A" w:rsidP="00F14620">
      <w:pPr>
        <w:jc w:val="both"/>
        <w:rPr>
          <w:sz w:val="24"/>
          <w:szCs w:val="24"/>
          <w:lang w:val="lv-LV"/>
        </w:rPr>
      </w:pPr>
      <w:r w:rsidRPr="00185A8A">
        <w:rPr>
          <w:b/>
          <w:bCs/>
          <w:sz w:val="24"/>
          <w:szCs w:val="24"/>
          <w:lang w:val="lv-LV"/>
        </w:rPr>
        <w:t>Laika posms</w:t>
      </w:r>
      <w:r w:rsidR="0018294D" w:rsidRPr="00E137C5">
        <w:rPr>
          <w:b/>
          <w:bCs/>
          <w:sz w:val="24"/>
          <w:szCs w:val="24"/>
          <w:lang w:val="lv-LV"/>
        </w:rPr>
        <w:t>:</w:t>
      </w:r>
      <w:r w:rsidR="0018294D" w:rsidRPr="00E137C5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0E4F1F" w:rsidTr="007F5D36">
        <w:tc>
          <w:tcPr>
            <w:tcW w:w="7513" w:type="dxa"/>
            <w:vAlign w:val="center"/>
          </w:tcPr>
          <w:p w:rsidR="000E4F1F" w:rsidRDefault="000E4F1F" w:rsidP="000E4F1F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</w:tcPr>
          <w:p w:rsidR="000E4F1F" w:rsidRPr="000E4F1F" w:rsidRDefault="000E4F1F" w:rsidP="000E4F1F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0E4F1F">
              <w:rPr>
                <w:b/>
                <w:color w:val="000000"/>
                <w:sz w:val="24"/>
                <w:szCs w:val="24"/>
                <w:lang w:val="lv-LV" w:eastAsia="lv-LV"/>
              </w:rPr>
              <w:t>7,11</w:t>
            </w:r>
          </w:p>
        </w:tc>
      </w:tr>
      <w:tr w:rsidR="000E4F1F" w:rsidTr="007F5D36">
        <w:tc>
          <w:tcPr>
            <w:tcW w:w="7513" w:type="dxa"/>
            <w:vAlign w:val="center"/>
          </w:tcPr>
          <w:p w:rsidR="000E4F1F" w:rsidRDefault="000E4F1F" w:rsidP="000E4F1F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stundu skaits gadā </w:t>
            </w:r>
          </w:p>
        </w:tc>
        <w:tc>
          <w:tcPr>
            <w:tcW w:w="1985" w:type="dxa"/>
          </w:tcPr>
          <w:p w:rsidR="000E4F1F" w:rsidRDefault="000E4F1F" w:rsidP="000E4F1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0E4F1F" w:rsidTr="007F5D36">
        <w:tc>
          <w:tcPr>
            <w:tcW w:w="7513" w:type="dxa"/>
            <w:vAlign w:val="center"/>
          </w:tcPr>
          <w:p w:rsidR="000E4F1F" w:rsidRDefault="000E4F1F" w:rsidP="000E4F1F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185A8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</w:tcPr>
          <w:p w:rsidR="000E4F1F" w:rsidRDefault="000E4F1F" w:rsidP="000E4F1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355,50</w:t>
            </w:r>
          </w:p>
        </w:tc>
      </w:tr>
    </w:tbl>
    <w:p w:rsidR="000E4F1F" w:rsidRPr="00E137C5" w:rsidRDefault="000E4F1F" w:rsidP="00F14620">
      <w:pPr>
        <w:jc w:val="both"/>
        <w:rPr>
          <w:sz w:val="24"/>
          <w:szCs w:val="24"/>
          <w:lang w:val="lv-LV"/>
        </w:rPr>
      </w:pPr>
    </w:p>
    <w:p w:rsidR="0018294D" w:rsidRPr="00FC365E" w:rsidRDefault="0018294D" w:rsidP="00884905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18294D" w:rsidRPr="006641FF" w:rsidRDefault="006641FF" w:rsidP="00047689">
      <w:pPr>
        <w:jc w:val="both"/>
        <w:rPr>
          <w:sz w:val="20"/>
          <w:szCs w:val="20"/>
          <w:lang w:val="lv-LV"/>
        </w:rPr>
      </w:pPr>
      <w:r w:rsidRPr="006641FF">
        <w:rPr>
          <w:sz w:val="20"/>
          <w:szCs w:val="20"/>
          <w:lang w:val="lv-LV"/>
        </w:rPr>
        <w:t>P – plāksne</w:t>
      </w:r>
    </w:p>
    <w:p w:rsidR="006641FF" w:rsidRDefault="006641FF" w:rsidP="00047689">
      <w:pPr>
        <w:jc w:val="both"/>
        <w:rPr>
          <w:sz w:val="20"/>
          <w:szCs w:val="20"/>
          <w:lang w:val="lv-LV"/>
        </w:rPr>
      </w:pPr>
      <w:r w:rsidRPr="006641FF">
        <w:rPr>
          <w:sz w:val="20"/>
          <w:szCs w:val="20"/>
          <w:lang w:val="lv-LV"/>
        </w:rPr>
        <w:t>T- caurule</w:t>
      </w:r>
    </w:p>
    <w:p w:rsidR="006641FF" w:rsidRDefault="006641FF" w:rsidP="0004768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BW- saduršuve</w:t>
      </w:r>
    </w:p>
    <w:p w:rsidR="006641FF" w:rsidRDefault="006641FF" w:rsidP="0004768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lastRenderedPageBreak/>
        <w:t>FW – kakta šuve</w:t>
      </w:r>
    </w:p>
    <w:p w:rsidR="00F150B0" w:rsidRDefault="00F150B0" w:rsidP="00047689">
      <w:pPr>
        <w:jc w:val="both"/>
        <w:rPr>
          <w:sz w:val="20"/>
          <w:szCs w:val="20"/>
          <w:lang w:val="lv-LV"/>
        </w:rPr>
      </w:pPr>
    </w:p>
    <w:p w:rsidR="00F150B0" w:rsidRDefault="00F150B0" w:rsidP="00047689">
      <w:pPr>
        <w:jc w:val="both"/>
        <w:rPr>
          <w:sz w:val="20"/>
          <w:szCs w:val="20"/>
          <w:lang w:val="lv-LV"/>
        </w:rPr>
      </w:pPr>
    </w:p>
    <w:p w:rsidR="00F150B0" w:rsidRDefault="00F150B0" w:rsidP="00047689">
      <w:pPr>
        <w:jc w:val="both"/>
        <w:rPr>
          <w:sz w:val="20"/>
          <w:szCs w:val="20"/>
          <w:lang w:val="lv-LV"/>
        </w:rPr>
      </w:pPr>
    </w:p>
    <w:p w:rsidR="00F150B0" w:rsidRDefault="00F150B0" w:rsidP="00047689">
      <w:pPr>
        <w:jc w:val="both"/>
        <w:rPr>
          <w:sz w:val="20"/>
          <w:szCs w:val="20"/>
          <w:lang w:val="lv-LV"/>
        </w:rPr>
      </w:pPr>
    </w:p>
    <w:p w:rsidR="00F150B0" w:rsidRDefault="00F150B0" w:rsidP="00047689">
      <w:pPr>
        <w:jc w:val="both"/>
        <w:rPr>
          <w:sz w:val="20"/>
          <w:szCs w:val="20"/>
          <w:lang w:val="lv-LV"/>
        </w:rPr>
      </w:pPr>
    </w:p>
    <w:p w:rsidR="00F150B0" w:rsidRDefault="00742D9B" w:rsidP="0004768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25</w:t>
      </w:r>
      <w:r w:rsidR="00835C79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7</w:t>
      </w:r>
      <w:r w:rsidR="00F150B0">
        <w:rPr>
          <w:sz w:val="20"/>
          <w:szCs w:val="20"/>
          <w:lang w:val="lv-LV"/>
        </w:rPr>
        <w:t>.</w:t>
      </w:r>
      <w:r w:rsidR="002F2EB2">
        <w:rPr>
          <w:sz w:val="20"/>
          <w:szCs w:val="20"/>
          <w:lang w:val="lv-LV"/>
        </w:rPr>
        <w:t>2017</w:t>
      </w:r>
      <w:r w:rsidR="00F150B0">
        <w:rPr>
          <w:sz w:val="20"/>
          <w:szCs w:val="20"/>
          <w:lang w:val="lv-LV"/>
        </w:rPr>
        <w:t>.</w:t>
      </w:r>
    </w:p>
    <w:p w:rsidR="00742D9B" w:rsidRDefault="00742D9B" w:rsidP="0004768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 w:rsidR="008C5AEE">
        <w:rPr>
          <w:noProof/>
          <w:sz w:val="20"/>
          <w:szCs w:val="20"/>
          <w:lang w:val="lv-LV"/>
        </w:rPr>
        <w:t>5559</w:t>
      </w:r>
      <w:r>
        <w:rPr>
          <w:sz w:val="20"/>
          <w:szCs w:val="20"/>
          <w:lang w:val="lv-LV"/>
        </w:rPr>
        <w:fldChar w:fldCharType="end"/>
      </w:r>
    </w:p>
    <w:p w:rsidR="008C5AEE" w:rsidRDefault="007734F2" w:rsidP="007734F2">
      <w:pPr>
        <w:rPr>
          <w:sz w:val="20"/>
          <w:szCs w:val="20"/>
        </w:rPr>
      </w:pPr>
      <w:r>
        <w:rPr>
          <w:sz w:val="20"/>
          <w:szCs w:val="20"/>
        </w:rPr>
        <w:t>A.Āboliņa, 6</w:t>
      </w:r>
      <w:r w:rsidR="008C5AEE">
        <w:rPr>
          <w:sz w:val="20"/>
          <w:szCs w:val="20"/>
        </w:rPr>
        <w:t>7047930</w:t>
      </w:r>
    </w:p>
    <w:p w:rsidR="007734F2" w:rsidRPr="008C5AEE" w:rsidRDefault="002271C1" w:rsidP="007734F2">
      <w:pPr>
        <w:rPr>
          <w:sz w:val="20"/>
          <w:szCs w:val="20"/>
          <w:lang w:val="lv-LV" w:eastAsia="lv-LV"/>
        </w:rPr>
      </w:pPr>
      <w:hyperlink r:id="rId7" w:history="1">
        <w:r w:rsidR="007734F2">
          <w:rPr>
            <w:rStyle w:val="Hyperlink"/>
            <w:sz w:val="20"/>
            <w:szCs w:val="20"/>
          </w:rPr>
          <w:t>anita.abolina@izm.gov.lv</w:t>
        </w:r>
      </w:hyperlink>
    </w:p>
    <w:p w:rsidR="00F150B0" w:rsidRPr="006641FF" w:rsidRDefault="00F150B0" w:rsidP="00047689">
      <w:pPr>
        <w:jc w:val="both"/>
        <w:rPr>
          <w:sz w:val="20"/>
          <w:szCs w:val="20"/>
          <w:lang w:val="lv-LV"/>
        </w:rPr>
      </w:pPr>
    </w:p>
    <w:sectPr w:rsidR="00F150B0" w:rsidRPr="006641FF" w:rsidSect="00515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C1" w:rsidRDefault="002271C1">
      <w:r>
        <w:separator/>
      </w:r>
    </w:p>
  </w:endnote>
  <w:endnote w:type="continuationSeparator" w:id="0">
    <w:p w:rsidR="002271C1" w:rsidRDefault="002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CC" w:rsidRDefault="008F6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B2" w:rsidRPr="006D16B2" w:rsidRDefault="00742D9B" w:rsidP="008F67CC">
    <w:pPr>
      <w:pStyle w:val="Footer"/>
      <w:rPr>
        <w:sz w:val="20"/>
        <w:szCs w:val="20"/>
      </w:rPr>
    </w:pPr>
    <w:r w:rsidRPr="00742D9B">
      <w:rPr>
        <w:color w:val="000000" w:themeColor="text1"/>
        <w:sz w:val="20"/>
        <w:szCs w:val="20"/>
      </w:rPr>
      <w:fldChar w:fldCharType="begin"/>
    </w:r>
    <w:r w:rsidRPr="00742D9B">
      <w:rPr>
        <w:color w:val="000000" w:themeColor="text1"/>
        <w:sz w:val="20"/>
        <w:szCs w:val="20"/>
      </w:rPr>
      <w:instrText xml:space="preserve"> FILENAME   \* MERGEFORMAT </w:instrText>
    </w:r>
    <w:r w:rsidRPr="00742D9B">
      <w:rPr>
        <w:color w:val="000000" w:themeColor="text1"/>
        <w:sz w:val="20"/>
        <w:szCs w:val="20"/>
      </w:rPr>
      <w:fldChar w:fldCharType="separate"/>
    </w:r>
    <w:r w:rsidR="00C228A7">
      <w:rPr>
        <w:noProof/>
        <w:color w:val="000000" w:themeColor="text1"/>
        <w:sz w:val="20"/>
        <w:szCs w:val="20"/>
      </w:rPr>
      <w:t>IZMAnotp15_250717_Rīgas 3AV</w:t>
    </w:r>
    <w:r w:rsidRPr="00742D9B">
      <w:rPr>
        <w:color w:val="000000" w:themeColor="text1"/>
        <w:sz w:val="20"/>
        <w:szCs w:val="20"/>
      </w:rPr>
      <w:fldChar w:fldCharType="end"/>
    </w:r>
    <w:r w:rsidR="006D16B2" w:rsidRPr="00742D9B">
      <w:rPr>
        <w:color w:val="000000" w:themeColor="text1"/>
        <w:sz w:val="20"/>
        <w:szCs w:val="20"/>
      </w:rPr>
      <w:t xml:space="preserve">; </w:t>
    </w:r>
    <w:r w:rsidR="008F67CC">
      <w:rPr>
        <w:bCs/>
        <w:color w:val="000000" w:themeColor="text1"/>
        <w:sz w:val="20"/>
        <w:szCs w:val="20"/>
      </w:rPr>
      <w:t>15.pielikums Ministru kabineta noteikumu projekta „Izglītības un zinātnes ministrijas padotībā esošo profesionālās izglītības iestāžu maksas pakalpojumu cenrādis” anotācijai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B2" w:rsidRPr="00742D9B" w:rsidRDefault="00742D9B" w:rsidP="006D16B2">
    <w:pPr>
      <w:pStyle w:val="Footer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fldChar w:fldCharType="begin"/>
    </w:r>
    <w:r>
      <w:rPr>
        <w:color w:val="000000" w:themeColor="text1"/>
        <w:sz w:val="20"/>
        <w:szCs w:val="20"/>
      </w:rPr>
      <w:instrText xml:space="preserve"> FILENAME   \* MERGEFORMAT </w:instrText>
    </w:r>
    <w:r>
      <w:rPr>
        <w:color w:val="000000" w:themeColor="text1"/>
        <w:sz w:val="20"/>
        <w:szCs w:val="20"/>
      </w:rPr>
      <w:fldChar w:fldCharType="separate"/>
    </w:r>
    <w:r w:rsidR="00C228A7">
      <w:rPr>
        <w:noProof/>
        <w:color w:val="000000" w:themeColor="text1"/>
        <w:sz w:val="20"/>
        <w:szCs w:val="20"/>
      </w:rPr>
      <w:t>IZMAnotp15_250717_Rīgas 3AV</w:t>
    </w:r>
    <w:r>
      <w:rPr>
        <w:color w:val="000000" w:themeColor="text1"/>
        <w:sz w:val="20"/>
        <w:szCs w:val="20"/>
      </w:rPr>
      <w:fldChar w:fldCharType="end"/>
    </w:r>
    <w:r w:rsidR="006D16B2" w:rsidRPr="00742D9B">
      <w:rPr>
        <w:color w:val="000000" w:themeColor="text1"/>
        <w:sz w:val="20"/>
        <w:szCs w:val="20"/>
      </w:rPr>
      <w:t xml:space="preserve">; </w:t>
    </w:r>
    <w:r w:rsidR="008F67CC">
      <w:rPr>
        <w:bCs/>
        <w:color w:val="000000" w:themeColor="text1"/>
        <w:sz w:val="20"/>
        <w:szCs w:val="20"/>
      </w:rPr>
      <w:t>15.pielikums Ministru kabineta noteikumu projekta „Izglītības un zinātnes ministrijas padotībā esošo profesionālās izglītības iestāžu maksas pakalpojumu cenrādis” anotācijai</w:t>
    </w:r>
  </w:p>
  <w:p w:rsidR="006D16B2" w:rsidRPr="006D16B2" w:rsidRDefault="006D16B2" w:rsidP="006D16B2">
    <w:pPr>
      <w:pStyle w:val="naisf"/>
      <w:spacing w:before="0" w:after="0"/>
      <w:ind w:firstLine="0"/>
      <w:rPr>
        <w:sz w:val="20"/>
        <w:szCs w:val="20"/>
      </w:rPr>
    </w:pPr>
  </w:p>
  <w:p w:rsidR="006D16B2" w:rsidRDefault="006D16B2" w:rsidP="00DD70AB">
    <w:pPr>
      <w:pStyle w:val="naisf"/>
      <w:spacing w:before="0" w:after="0"/>
      <w:ind w:firstLine="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C1" w:rsidRDefault="002271C1">
      <w:r>
        <w:separator/>
      </w:r>
    </w:p>
  </w:footnote>
  <w:footnote w:type="continuationSeparator" w:id="0">
    <w:p w:rsidR="002271C1" w:rsidRDefault="0022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CC" w:rsidRDefault="008F6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B2" w:rsidRPr="0074289B" w:rsidRDefault="006D16B2" w:rsidP="0074289B">
    <w:pPr>
      <w:pStyle w:val="Header"/>
      <w:framePr w:wrap="auto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BC7F1F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:rsidR="006D16B2" w:rsidRDefault="006D16B2">
    <w:pPr>
      <w:pStyle w:val="Header"/>
    </w:pPr>
  </w:p>
  <w:p w:rsidR="006D16B2" w:rsidRDefault="006D1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CC" w:rsidRDefault="008F6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7EC"/>
    <w:multiLevelType w:val="multilevel"/>
    <w:tmpl w:val="3516ED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" w15:restartNumberingAfterBreak="0">
    <w:nsid w:val="03D37485"/>
    <w:multiLevelType w:val="hybridMultilevel"/>
    <w:tmpl w:val="B706D9EC"/>
    <w:lvl w:ilvl="0" w:tplc="2B8857DA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8944180"/>
    <w:multiLevelType w:val="multilevel"/>
    <w:tmpl w:val="3516ED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" w15:restartNumberingAfterBreak="0">
    <w:nsid w:val="09D32461"/>
    <w:multiLevelType w:val="multilevel"/>
    <w:tmpl w:val="6D9A3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 w15:restartNumberingAfterBreak="0">
    <w:nsid w:val="0A127B0C"/>
    <w:multiLevelType w:val="hybridMultilevel"/>
    <w:tmpl w:val="E07231E6"/>
    <w:lvl w:ilvl="0" w:tplc="8CFACA8C">
      <w:start w:val="4"/>
      <w:numFmt w:val="decimal"/>
      <w:lvlText w:val="%1.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AA4120"/>
    <w:multiLevelType w:val="multilevel"/>
    <w:tmpl w:val="73225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285746E6"/>
    <w:multiLevelType w:val="hybridMultilevel"/>
    <w:tmpl w:val="F1F86778"/>
    <w:lvl w:ilvl="0" w:tplc="5126A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7275FA"/>
    <w:multiLevelType w:val="multilevel"/>
    <w:tmpl w:val="B10EE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3AE06947"/>
    <w:multiLevelType w:val="multilevel"/>
    <w:tmpl w:val="C64CD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3B014F62"/>
    <w:multiLevelType w:val="multilevel"/>
    <w:tmpl w:val="677445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3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4" w15:restartNumberingAfterBreak="0">
    <w:nsid w:val="46BA1866"/>
    <w:multiLevelType w:val="multilevel"/>
    <w:tmpl w:val="C64CD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95E68CE"/>
    <w:multiLevelType w:val="multilevel"/>
    <w:tmpl w:val="F4D08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59E59DD"/>
    <w:multiLevelType w:val="multilevel"/>
    <w:tmpl w:val="34B8C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55AC7030"/>
    <w:multiLevelType w:val="multilevel"/>
    <w:tmpl w:val="E7BCCD2A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5CF5617D"/>
    <w:multiLevelType w:val="hybridMultilevel"/>
    <w:tmpl w:val="6EC643C4"/>
    <w:lvl w:ilvl="0" w:tplc="3998E416">
      <w:start w:val="14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D3019F"/>
    <w:multiLevelType w:val="hybridMultilevel"/>
    <w:tmpl w:val="E3D0538C"/>
    <w:lvl w:ilvl="0" w:tplc="B41061A0">
      <w:start w:val="14"/>
      <w:numFmt w:val="decimal"/>
      <w:lvlText w:val="%1.."/>
      <w:lvlJc w:val="left"/>
      <w:pPr>
        <w:tabs>
          <w:tab w:val="num" w:pos="1496"/>
        </w:tabs>
        <w:ind w:left="1496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2" w15:restartNumberingAfterBreak="0">
    <w:nsid w:val="6A190393"/>
    <w:multiLevelType w:val="hybridMultilevel"/>
    <w:tmpl w:val="DF50A6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6600CF"/>
    <w:multiLevelType w:val="multilevel"/>
    <w:tmpl w:val="7CFC3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F854FA"/>
    <w:multiLevelType w:val="multilevel"/>
    <w:tmpl w:val="8AB84F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5" w15:restartNumberingAfterBreak="0">
    <w:nsid w:val="6FB657FF"/>
    <w:multiLevelType w:val="multilevel"/>
    <w:tmpl w:val="0686A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E70CA2"/>
    <w:multiLevelType w:val="multilevel"/>
    <w:tmpl w:val="C64CD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 w15:restartNumberingAfterBreak="0">
    <w:nsid w:val="74536E7B"/>
    <w:multiLevelType w:val="multilevel"/>
    <w:tmpl w:val="6DF23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7B425DBC"/>
    <w:multiLevelType w:val="multilevel"/>
    <w:tmpl w:val="6F2A3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6"/>
  </w:num>
  <w:num w:numId="5">
    <w:abstractNumId w:val="28"/>
  </w:num>
  <w:num w:numId="6">
    <w:abstractNumId w:val="10"/>
  </w:num>
  <w:num w:numId="7">
    <w:abstractNumId w:val="13"/>
  </w:num>
  <w:num w:numId="8">
    <w:abstractNumId w:val="9"/>
  </w:num>
  <w:num w:numId="9">
    <w:abstractNumId w:val="23"/>
  </w:num>
  <w:num w:numId="10">
    <w:abstractNumId w:val="22"/>
  </w:num>
  <w:num w:numId="11">
    <w:abstractNumId w:val="4"/>
  </w:num>
  <w:num w:numId="12">
    <w:abstractNumId w:val="1"/>
  </w:num>
  <w:num w:numId="13">
    <w:abstractNumId w:val="19"/>
  </w:num>
  <w:num w:numId="14">
    <w:abstractNumId w:val="3"/>
  </w:num>
  <w:num w:numId="15">
    <w:abstractNumId w:val="18"/>
  </w:num>
  <w:num w:numId="16">
    <w:abstractNumId w:val="21"/>
  </w:num>
  <w:num w:numId="17">
    <w:abstractNumId w:val="2"/>
  </w:num>
  <w:num w:numId="18">
    <w:abstractNumId w:val="27"/>
  </w:num>
  <w:num w:numId="19">
    <w:abstractNumId w:val="26"/>
  </w:num>
  <w:num w:numId="20">
    <w:abstractNumId w:val="7"/>
  </w:num>
  <w:num w:numId="21">
    <w:abstractNumId w:val="14"/>
  </w:num>
  <w:num w:numId="22">
    <w:abstractNumId w:val="0"/>
  </w:num>
  <w:num w:numId="23">
    <w:abstractNumId w:val="24"/>
  </w:num>
  <w:num w:numId="24">
    <w:abstractNumId w:val="12"/>
  </w:num>
  <w:num w:numId="25">
    <w:abstractNumId w:val="11"/>
  </w:num>
  <w:num w:numId="26">
    <w:abstractNumId w:val="29"/>
  </w:num>
  <w:num w:numId="27">
    <w:abstractNumId w:val="17"/>
  </w:num>
  <w:num w:numId="28">
    <w:abstractNumId w:val="8"/>
  </w:num>
  <w:num w:numId="29">
    <w:abstractNumId w:val="25"/>
  </w:num>
  <w:num w:numId="3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4"/>
    <w:rsid w:val="00000760"/>
    <w:rsid w:val="0000111D"/>
    <w:rsid w:val="00001647"/>
    <w:rsid w:val="00005D60"/>
    <w:rsid w:val="000061F8"/>
    <w:rsid w:val="000063EA"/>
    <w:rsid w:val="0001112E"/>
    <w:rsid w:val="000120FE"/>
    <w:rsid w:val="000122A0"/>
    <w:rsid w:val="00014FD7"/>
    <w:rsid w:val="00015B40"/>
    <w:rsid w:val="00021033"/>
    <w:rsid w:val="000212CB"/>
    <w:rsid w:val="00022D14"/>
    <w:rsid w:val="000232AC"/>
    <w:rsid w:val="00024BD3"/>
    <w:rsid w:val="00027704"/>
    <w:rsid w:val="00043B2D"/>
    <w:rsid w:val="00047689"/>
    <w:rsid w:val="00052271"/>
    <w:rsid w:val="000529BE"/>
    <w:rsid w:val="00054892"/>
    <w:rsid w:val="00054B0C"/>
    <w:rsid w:val="000575D5"/>
    <w:rsid w:val="00057ED6"/>
    <w:rsid w:val="00057EE8"/>
    <w:rsid w:val="00063655"/>
    <w:rsid w:val="000644EE"/>
    <w:rsid w:val="00064E58"/>
    <w:rsid w:val="000656C7"/>
    <w:rsid w:val="00066A2F"/>
    <w:rsid w:val="0007080C"/>
    <w:rsid w:val="00071515"/>
    <w:rsid w:val="000715D2"/>
    <w:rsid w:val="00073F90"/>
    <w:rsid w:val="000750FD"/>
    <w:rsid w:val="00077BA1"/>
    <w:rsid w:val="000804AC"/>
    <w:rsid w:val="000810A1"/>
    <w:rsid w:val="000822ED"/>
    <w:rsid w:val="0008255B"/>
    <w:rsid w:val="00090AFE"/>
    <w:rsid w:val="00090F40"/>
    <w:rsid w:val="000931B3"/>
    <w:rsid w:val="000948D9"/>
    <w:rsid w:val="00096F1A"/>
    <w:rsid w:val="00097584"/>
    <w:rsid w:val="000A178A"/>
    <w:rsid w:val="000A263F"/>
    <w:rsid w:val="000A6EC0"/>
    <w:rsid w:val="000A7AFA"/>
    <w:rsid w:val="000A7C14"/>
    <w:rsid w:val="000B33F0"/>
    <w:rsid w:val="000B39E0"/>
    <w:rsid w:val="000B4B2F"/>
    <w:rsid w:val="000B6447"/>
    <w:rsid w:val="000B6609"/>
    <w:rsid w:val="000B6D2A"/>
    <w:rsid w:val="000B6E2E"/>
    <w:rsid w:val="000B7DA0"/>
    <w:rsid w:val="000C1F0F"/>
    <w:rsid w:val="000C1F95"/>
    <w:rsid w:val="000C4532"/>
    <w:rsid w:val="000C623D"/>
    <w:rsid w:val="000C74DA"/>
    <w:rsid w:val="000C77FE"/>
    <w:rsid w:val="000D0447"/>
    <w:rsid w:val="000D2233"/>
    <w:rsid w:val="000D22C7"/>
    <w:rsid w:val="000D2592"/>
    <w:rsid w:val="000D2E19"/>
    <w:rsid w:val="000D3D87"/>
    <w:rsid w:val="000D4E9C"/>
    <w:rsid w:val="000D61F2"/>
    <w:rsid w:val="000D6CD2"/>
    <w:rsid w:val="000D73BA"/>
    <w:rsid w:val="000E2819"/>
    <w:rsid w:val="000E4F1F"/>
    <w:rsid w:val="000E7233"/>
    <w:rsid w:val="000F4CC0"/>
    <w:rsid w:val="000F50FF"/>
    <w:rsid w:val="000F63D7"/>
    <w:rsid w:val="00100435"/>
    <w:rsid w:val="00100D02"/>
    <w:rsid w:val="00101385"/>
    <w:rsid w:val="001017E5"/>
    <w:rsid w:val="00105A02"/>
    <w:rsid w:val="001070C1"/>
    <w:rsid w:val="00116857"/>
    <w:rsid w:val="001216A5"/>
    <w:rsid w:val="001225CE"/>
    <w:rsid w:val="00122811"/>
    <w:rsid w:val="00122BCB"/>
    <w:rsid w:val="0012423A"/>
    <w:rsid w:val="00124A49"/>
    <w:rsid w:val="001257D8"/>
    <w:rsid w:val="00126606"/>
    <w:rsid w:val="00131EF1"/>
    <w:rsid w:val="00133044"/>
    <w:rsid w:val="00133213"/>
    <w:rsid w:val="00134B78"/>
    <w:rsid w:val="0013501F"/>
    <w:rsid w:val="0013691D"/>
    <w:rsid w:val="00137ECA"/>
    <w:rsid w:val="001439A1"/>
    <w:rsid w:val="00145402"/>
    <w:rsid w:val="0014547C"/>
    <w:rsid w:val="00145595"/>
    <w:rsid w:val="00145971"/>
    <w:rsid w:val="001511C0"/>
    <w:rsid w:val="001512DE"/>
    <w:rsid w:val="00152C11"/>
    <w:rsid w:val="00153347"/>
    <w:rsid w:val="001665E9"/>
    <w:rsid w:val="001725FA"/>
    <w:rsid w:val="00172C50"/>
    <w:rsid w:val="0017468A"/>
    <w:rsid w:val="00174AF0"/>
    <w:rsid w:val="00182090"/>
    <w:rsid w:val="0018294D"/>
    <w:rsid w:val="00185A8A"/>
    <w:rsid w:val="001876EF"/>
    <w:rsid w:val="001907B2"/>
    <w:rsid w:val="00190EFF"/>
    <w:rsid w:val="001929EB"/>
    <w:rsid w:val="00197986"/>
    <w:rsid w:val="00197AA8"/>
    <w:rsid w:val="001A095C"/>
    <w:rsid w:val="001A1269"/>
    <w:rsid w:val="001A285A"/>
    <w:rsid w:val="001A52D3"/>
    <w:rsid w:val="001B3642"/>
    <w:rsid w:val="001B3B7F"/>
    <w:rsid w:val="001B4C90"/>
    <w:rsid w:val="001B7DC8"/>
    <w:rsid w:val="001C5E45"/>
    <w:rsid w:val="001D092A"/>
    <w:rsid w:val="001D24B5"/>
    <w:rsid w:val="001D2ED4"/>
    <w:rsid w:val="001D52F6"/>
    <w:rsid w:val="001D645C"/>
    <w:rsid w:val="001E4837"/>
    <w:rsid w:val="001E7B5C"/>
    <w:rsid w:val="001F1D83"/>
    <w:rsid w:val="001F34D7"/>
    <w:rsid w:val="001F3EF7"/>
    <w:rsid w:val="001F40DC"/>
    <w:rsid w:val="001F53C3"/>
    <w:rsid w:val="00201ECC"/>
    <w:rsid w:val="00202099"/>
    <w:rsid w:val="002037C9"/>
    <w:rsid w:val="00204F30"/>
    <w:rsid w:val="00207CA8"/>
    <w:rsid w:val="0021016A"/>
    <w:rsid w:val="00211344"/>
    <w:rsid w:val="002115E6"/>
    <w:rsid w:val="00211997"/>
    <w:rsid w:val="00213BE7"/>
    <w:rsid w:val="0021596E"/>
    <w:rsid w:val="00215B09"/>
    <w:rsid w:val="002214AC"/>
    <w:rsid w:val="0022162E"/>
    <w:rsid w:val="00223FBD"/>
    <w:rsid w:val="0022439E"/>
    <w:rsid w:val="00224F8F"/>
    <w:rsid w:val="002269FA"/>
    <w:rsid w:val="00226B72"/>
    <w:rsid w:val="002271C1"/>
    <w:rsid w:val="00230349"/>
    <w:rsid w:val="00230687"/>
    <w:rsid w:val="00232952"/>
    <w:rsid w:val="00232FFF"/>
    <w:rsid w:val="00233AA4"/>
    <w:rsid w:val="00234C92"/>
    <w:rsid w:val="00234F7B"/>
    <w:rsid w:val="002359EE"/>
    <w:rsid w:val="00236C7E"/>
    <w:rsid w:val="00237C29"/>
    <w:rsid w:val="00240D89"/>
    <w:rsid w:val="00245AB7"/>
    <w:rsid w:val="00251CE7"/>
    <w:rsid w:val="002547A4"/>
    <w:rsid w:val="00254B8B"/>
    <w:rsid w:val="00255F4B"/>
    <w:rsid w:val="002570A3"/>
    <w:rsid w:val="00262771"/>
    <w:rsid w:val="0027465B"/>
    <w:rsid w:val="00275A25"/>
    <w:rsid w:val="00281280"/>
    <w:rsid w:val="00281621"/>
    <w:rsid w:val="0028211D"/>
    <w:rsid w:val="00282381"/>
    <w:rsid w:val="0028262F"/>
    <w:rsid w:val="00284AC2"/>
    <w:rsid w:val="002863AC"/>
    <w:rsid w:val="00287021"/>
    <w:rsid w:val="00287A9F"/>
    <w:rsid w:val="002943DC"/>
    <w:rsid w:val="00295251"/>
    <w:rsid w:val="00295C1A"/>
    <w:rsid w:val="00296066"/>
    <w:rsid w:val="002967D0"/>
    <w:rsid w:val="002A0F27"/>
    <w:rsid w:val="002A1D3C"/>
    <w:rsid w:val="002A5E06"/>
    <w:rsid w:val="002B3CD9"/>
    <w:rsid w:val="002B61E0"/>
    <w:rsid w:val="002B651D"/>
    <w:rsid w:val="002C16ED"/>
    <w:rsid w:val="002C2D48"/>
    <w:rsid w:val="002C3033"/>
    <w:rsid w:val="002C3D91"/>
    <w:rsid w:val="002C676D"/>
    <w:rsid w:val="002C6AF1"/>
    <w:rsid w:val="002D6170"/>
    <w:rsid w:val="002D6501"/>
    <w:rsid w:val="002E0880"/>
    <w:rsid w:val="002E64D7"/>
    <w:rsid w:val="002F068C"/>
    <w:rsid w:val="002F0911"/>
    <w:rsid w:val="002F1495"/>
    <w:rsid w:val="002F18EE"/>
    <w:rsid w:val="002F1BAE"/>
    <w:rsid w:val="002F22DA"/>
    <w:rsid w:val="002F2EB2"/>
    <w:rsid w:val="002F40C3"/>
    <w:rsid w:val="002F52D5"/>
    <w:rsid w:val="0030197A"/>
    <w:rsid w:val="00302391"/>
    <w:rsid w:val="003032F1"/>
    <w:rsid w:val="00304D29"/>
    <w:rsid w:val="00305296"/>
    <w:rsid w:val="00305488"/>
    <w:rsid w:val="003057BB"/>
    <w:rsid w:val="003115C4"/>
    <w:rsid w:val="00311EF0"/>
    <w:rsid w:val="003143CA"/>
    <w:rsid w:val="00316166"/>
    <w:rsid w:val="00320524"/>
    <w:rsid w:val="0032215A"/>
    <w:rsid w:val="00322C17"/>
    <w:rsid w:val="00323C8C"/>
    <w:rsid w:val="003243F4"/>
    <w:rsid w:val="00325B15"/>
    <w:rsid w:val="00325DDB"/>
    <w:rsid w:val="00326AF1"/>
    <w:rsid w:val="00327A0D"/>
    <w:rsid w:val="00330980"/>
    <w:rsid w:val="003313F4"/>
    <w:rsid w:val="0033144D"/>
    <w:rsid w:val="003343E2"/>
    <w:rsid w:val="0033517E"/>
    <w:rsid w:val="00336B04"/>
    <w:rsid w:val="00337A24"/>
    <w:rsid w:val="00341F27"/>
    <w:rsid w:val="00342ED1"/>
    <w:rsid w:val="003432A0"/>
    <w:rsid w:val="00346686"/>
    <w:rsid w:val="003518F1"/>
    <w:rsid w:val="00353901"/>
    <w:rsid w:val="00355F37"/>
    <w:rsid w:val="0035670B"/>
    <w:rsid w:val="00360253"/>
    <w:rsid w:val="003613E1"/>
    <w:rsid w:val="00361D87"/>
    <w:rsid w:val="003629F9"/>
    <w:rsid w:val="0036348F"/>
    <w:rsid w:val="003654ED"/>
    <w:rsid w:val="003658E3"/>
    <w:rsid w:val="00365C39"/>
    <w:rsid w:val="00367510"/>
    <w:rsid w:val="00372AB8"/>
    <w:rsid w:val="00372D2F"/>
    <w:rsid w:val="00373ECF"/>
    <w:rsid w:val="00375157"/>
    <w:rsid w:val="00375A14"/>
    <w:rsid w:val="00377864"/>
    <w:rsid w:val="00380D46"/>
    <w:rsid w:val="00384FD6"/>
    <w:rsid w:val="00385202"/>
    <w:rsid w:val="00392D43"/>
    <w:rsid w:val="00392EBA"/>
    <w:rsid w:val="00395414"/>
    <w:rsid w:val="003970FA"/>
    <w:rsid w:val="003A1979"/>
    <w:rsid w:val="003A22F6"/>
    <w:rsid w:val="003A3640"/>
    <w:rsid w:val="003A48BB"/>
    <w:rsid w:val="003A6715"/>
    <w:rsid w:val="003B3325"/>
    <w:rsid w:val="003B3D0C"/>
    <w:rsid w:val="003B4D27"/>
    <w:rsid w:val="003B7B49"/>
    <w:rsid w:val="003C1450"/>
    <w:rsid w:val="003C2D4D"/>
    <w:rsid w:val="003C410C"/>
    <w:rsid w:val="003C6AFC"/>
    <w:rsid w:val="003C77F0"/>
    <w:rsid w:val="003D078A"/>
    <w:rsid w:val="003D2F48"/>
    <w:rsid w:val="003D3E71"/>
    <w:rsid w:val="003D6A6F"/>
    <w:rsid w:val="003E0633"/>
    <w:rsid w:val="003E12D0"/>
    <w:rsid w:val="003E3882"/>
    <w:rsid w:val="003E4A1E"/>
    <w:rsid w:val="003E529D"/>
    <w:rsid w:val="003E5A3E"/>
    <w:rsid w:val="003E6076"/>
    <w:rsid w:val="003E73F7"/>
    <w:rsid w:val="003E77DF"/>
    <w:rsid w:val="003F03A8"/>
    <w:rsid w:val="003F35EF"/>
    <w:rsid w:val="003F4C43"/>
    <w:rsid w:val="003F4CBE"/>
    <w:rsid w:val="003F4E6E"/>
    <w:rsid w:val="003F5109"/>
    <w:rsid w:val="003F7ACD"/>
    <w:rsid w:val="00400531"/>
    <w:rsid w:val="0040399F"/>
    <w:rsid w:val="00403BF1"/>
    <w:rsid w:val="00404783"/>
    <w:rsid w:val="004047E7"/>
    <w:rsid w:val="00404823"/>
    <w:rsid w:val="00406B3B"/>
    <w:rsid w:val="00406FCE"/>
    <w:rsid w:val="0041107F"/>
    <w:rsid w:val="00417C4F"/>
    <w:rsid w:val="00422364"/>
    <w:rsid w:val="00422398"/>
    <w:rsid w:val="0042280A"/>
    <w:rsid w:val="00423856"/>
    <w:rsid w:val="004256B9"/>
    <w:rsid w:val="0042581B"/>
    <w:rsid w:val="00426089"/>
    <w:rsid w:val="00433719"/>
    <w:rsid w:val="00433BFF"/>
    <w:rsid w:val="0043558D"/>
    <w:rsid w:val="00435FD6"/>
    <w:rsid w:val="0043700E"/>
    <w:rsid w:val="00444C3D"/>
    <w:rsid w:val="0044563A"/>
    <w:rsid w:val="00446268"/>
    <w:rsid w:val="00451F41"/>
    <w:rsid w:val="00454B1B"/>
    <w:rsid w:val="00454D13"/>
    <w:rsid w:val="00456671"/>
    <w:rsid w:val="00457027"/>
    <w:rsid w:val="00457C85"/>
    <w:rsid w:val="0046014D"/>
    <w:rsid w:val="00461752"/>
    <w:rsid w:val="00461E42"/>
    <w:rsid w:val="00461E65"/>
    <w:rsid w:val="00462DBE"/>
    <w:rsid w:val="0046358F"/>
    <w:rsid w:val="00463B2A"/>
    <w:rsid w:val="004646D4"/>
    <w:rsid w:val="00472044"/>
    <w:rsid w:val="00475DA2"/>
    <w:rsid w:val="004771BE"/>
    <w:rsid w:val="00477DCF"/>
    <w:rsid w:val="00481B68"/>
    <w:rsid w:val="00482F20"/>
    <w:rsid w:val="00484ECD"/>
    <w:rsid w:val="004857B4"/>
    <w:rsid w:val="00486359"/>
    <w:rsid w:val="0048721A"/>
    <w:rsid w:val="004901D5"/>
    <w:rsid w:val="004919B4"/>
    <w:rsid w:val="0049203F"/>
    <w:rsid w:val="00492549"/>
    <w:rsid w:val="0049468A"/>
    <w:rsid w:val="00494ED1"/>
    <w:rsid w:val="0049524E"/>
    <w:rsid w:val="004A3ED5"/>
    <w:rsid w:val="004A601C"/>
    <w:rsid w:val="004A7C2F"/>
    <w:rsid w:val="004B098F"/>
    <w:rsid w:val="004B0A4F"/>
    <w:rsid w:val="004B0A87"/>
    <w:rsid w:val="004B3FE5"/>
    <w:rsid w:val="004B4516"/>
    <w:rsid w:val="004B4D8A"/>
    <w:rsid w:val="004B5FF2"/>
    <w:rsid w:val="004B6C11"/>
    <w:rsid w:val="004C1AC5"/>
    <w:rsid w:val="004C241E"/>
    <w:rsid w:val="004C5223"/>
    <w:rsid w:val="004C566B"/>
    <w:rsid w:val="004C5856"/>
    <w:rsid w:val="004C596E"/>
    <w:rsid w:val="004C5BED"/>
    <w:rsid w:val="004C755A"/>
    <w:rsid w:val="004D0FAF"/>
    <w:rsid w:val="004D1955"/>
    <w:rsid w:val="004D3290"/>
    <w:rsid w:val="004E098F"/>
    <w:rsid w:val="004E23EC"/>
    <w:rsid w:val="004E3284"/>
    <w:rsid w:val="004E394C"/>
    <w:rsid w:val="004E5B71"/>
    <w:rsid w:val="004F19AA"/>
    <w:rsid w:val="004F1AAF"/>
    <w:rsid w:val="004F33A5"/>
    <w:rsid w:val="004F6D15"/>
    <w:rsid w:val="004F7EF0"/>
    <w:rsid w:val="004F7EFF"/>
    <w:rsid w:val="005010DF"/>
    <w:rsid w:val="0051078B"/>
    <w:rsid w:val="005111A3"/>
    <w:rsid w:val="005122DC"/>
    <w:rsid w:val="0051468C"/>
    <w:rsid w:val="0051536F"/>
    <w:rsid w:val="00515417"/>
    <w:rsid w:val="005156D6"/>
    <w:rsid w:val="005156E9"/>
    <w:rsid w:val="00520530"/>
    <w:rsid w:val="00520F7A"/>
    <w:rsid w:val="00521824"/>
    <w:rsid w:val="00523749"/>
    <w:rsid w:val="00525626"/>
    <w:rsid w:val="00527256"/>
    <w:rsid w:val="00527B15"/>
    <w:rsid w:val="00534BAB"/>
    <w:rsid w:val="00536943"/>
    <w:rsid w:val="00537719"/>
    <w:rsid w:val="005379EB"/>
    <w:rsid w:val="00541422"/>
    <w:rsid w:val="00542316"/>
    <w:rsid w:val="0054269E"/>
    <w:rsid w:val="00542E39"/>
    <w:rsid w:val="00544115"/>
    <w:rsid w:val="00545A11"/>
    <w:rsid w:val="00546C0A"/>
    <w:rsid w:val="00550D76"/>
    <w:rsid w:val="00550E9E"/>
    <w:rsid w:val="00551DD6"/>
    <w:rsid w:val="00552C06"/>
    <w:rsid w:val="00553D72"/>
    <w:rsid w:val="00554F52"/>
    <w:rsid w:val="005554C8"/>
    <w:rsid w:val="0055557C"/>
    <w:rsid w:val="00556DDD"/>
    <w:rsid w:val="005612D3"/>
    <w:rsid w:val="0056283D"/>
    <w:rsid w:val="005629DA"/>
    <w:rsid w:val="00567F18"/>
    <w:rsid w:val="00570E44"/>
    <w:rsid w:val="00572BAB"/>
    <w:rsid w:val="00574011"/>
    <w:rsid w:val="00575F4A"/>
    <w:rsid w:val="00576694"/>
    <w:rsid w:val="00581C93"/>
    <w:rsid w:val="0058317A"/>
    <w:rsid w:val="00583C69"/>
    <w:rsid w:val="005863C5"/>
    <w:rsid w:val="0058643E"/>
    <w:rsid w:val="00586706"/>
    <w:rsid w:val="00587196"/>
    <w:rsid w:val="00587958"/>
    <w:rsid w:val="00590F74"/>
    <w:rsid w:val="0059327D"/>
    <w:rsid w:val="005950A7"/>
    <w:rsid w:val="005952BD"/>
    <w:rsid w:val="005955F2"/>
    <w:rsid w:val="00596451"/>
    <w:rsid w:val="00596EDF"/>
    <w:rsid w:val="005A251B"/>
    <w:rsid w:val="005A3AB2"/>
    <w:rsid w:val="005A5D62"/>
    <w:rsid w:val="005A6BDF"/>
    <w:rsid w:val="005A7152"/>
    <w:rsid w:val="005B0A47"/>
    <w:rsid w:val="005B3556"/>
    <w:rsid w:val="005B3624"/>
    <w:rsid w:val="005B779F"/>
    <w:rsid w:val="005C1FCB"/>
    <w:rsid w:val="005C41C3"/>
    <w:rsid w:val="005C4F2C"/>
    <w:rsid w:val="005C50E7"/>
    <w:rsid w:val="005C6054"/>
    <w:rsid w:val="005C6FF4"/>
    <w:rsid w:val="005C7D0C"/>
    <w:rsid w:val="005D0CF0"/>
    <w:rsid w:val="005D0E4A"/>
    <w:rsid w:val="005D1890"/>
    <w:rsid w:val="005D220A"/>
    <w:rsid w:val="005D3F38"/>
    <w:rsid w:val="005D4219"/>
    <w:rsid w:val="005D6ECE"/>
    <w:rsid w:val="005D747D"/>
    <w:rsid w:val="005E0B5C"/>
    <w:rsid w:val="005E0E19"/>
    <w:rsid w:val="005E2D75"/>
    <w:rsid w:val="005E2E27"/>
    <w:rsid w:val="005E33E0"/>
    <w:rsid w:val="005E4122"/>
    <w:rsid w:val="005E56AE"/>
    <w:rsid w:val="005E633C"/>
    <w:rsid w:val="005F1450"/>
    <w:rsid w:val="005F6AD3"/>
    <w:rsid w:val="005F7BF7"/>
    <w:rsid w:val="005F7FC7"/>
    <w:rsid w:val="00602D43"/>
    <w:rsid w:val="00604D36"/>
    <w:rsid w:val="00605517"/>
    <w:rsid w:val="00606EFC"/>
    <w:rsid w:val="006122FC"/>
    <w:rsid w:val="00612337"/>
    <w:rsid w:val="00612A40"/>
    <w:rsid w:val="00613D02"/>
    <w:rsid w:val="00613E1E"/>
    <w:rsid w:val="00614232"/>
    <w:rsid w:val="00615348"/>
    <w:rsid w:val="00617195"/>
    <w:rsid w:val="00620E17"/>
    <w:rsid w:val="006222B2"/>
    <w:rsid w:val="00622944"/>
    <w:rsid w:val="00624941"/>
    <w:rsid w:val="00627202"/>
    <w:rsid w:val="00636575"/>
    <w:rsid w:val="00636DF6"/>
    <w:rsid w:val="00641900"/>
    <w:rsid w:val="00643321"/>
    <w:rsid w:val="0064396E"/>
    <w:rsid w:val="00644FBF"/>
    <w:rsid w:val="00645DFD"/>
    <w:rsid w:val="00650F3B"/>
    <w:rsid w:val="0065252B"/>
    <w:rsid w:val="0065281C"/>
    <w:rsid w:val="00654E6B"/>
    <w:rsid w:val="00655211"/>
    <w:rsid w:val="00655847"/>
    <w:rsid w:val="006560E4"/>
    <w:rsid w:val="00661504"/>
    <w:rsid w:val="00662EF7"/>
    <w:rsid w:val="00663566"/>
    <w:rsid w:val="006641DD"/>
    <w:rsid w:val="006641FF"/>
    <w:rsid w:val="0066564F"/>
    <w:rsid w:val="00666486"/>
    <w:rsid w:val="00667700"/>
    <w:rsid w:val="0067107E"/>
    <w:rsid w:val="006714CF"/>
    <w:rsid w:val="006724A7"/>
    <w:rsid w:val="00672B87"/>
    <w:rsid w:val="00676A62"/>
    <w:rsid w:val="00682C12"/>
    <w:rsid w:val="006830F4"/>
    <w:rsid w:val="006850ED"/>
    <w:rsid w:val="006864BD"/>
    <w:rsid w:val="0068785B"/>
    <w:rsid w:val="00690376"/>
    <w:rsid w:val="00690476"/>
    <w:rsid w:val="00690E02"/>
    <w:rsid w:val="006911D4"/>
    <w:rsid w:val="00693EE9"/>
    <w:rsid w:val="006A00DA"/>
    <w:rsid w:val="006A0466"/>
    <w:rsid w:val="006A1AC8"/>
    <w:rsid w:val="006A54D3"/>
    <w:rsid w:val="006A7754"/>
    <w:rsid w:val="006B2851"/>
    <w:rsid w:val="006B2E4B"/>
    <w:rsid w:val="006B3B7F"/>
    <w:rsid w:val="006C0441"/>
    <w:rsid w:val="006C0893"/>
    <w:rsid w:val="006C14D0"/>
    <w:rsid w:val="006C2A66"/>
    <w:rsid w:val="006C3FC8"/>
    <w:rsid w:val="006C5D6B"/>
    <w:rsid w:val="006C74AC"/>
    <w:rsid w:val="006D005E"/>
    <w:rsid w:val="006D16B2"/>
    <w:rsid w:val="006D17AE"/>
    <w:rsid w:val="006D5C27"/>
    <w:rsid w:val="006D78B1"/>
    <w:rsid w:val="006E2E67"/>
    <w:rsid w:val="006E5679"/>
    <w:rsid w:val="006E695E"/>
    <w:rsid w:val="006F14BD"/>
    <w:rsid w:val="006F1AF9"/>
    <w:rsid w:val="006F205D"/>
    <w:rsid w:val="006F25FB"/>
    <w:rsid w:val="0070157F"/>
    <w:rsid w:val="007018E2"/>
    <w:rsid w:val="00702C46"/>
    <w:rsid w:val="007044FE"/>
    <w:rsid w:val="0070567F"/>
    <w:rsid w:val="007123DC"/>
    <w:rsid w:val="0071440D"/>
    <w:rsid w:val="00715CE8"/>
    <w:rsid w:val="00715F05"/>
    <w:rsid w:val="0071604A"/>
    <w:rsid w:val="00722C01"/>
    <w:rsid w:val="00722CCC"/>
    <w:rsid w:val="00726627"/>
    <w:rsid w:val="00731921"/>
    <w:rsid w:val="00732143"/>
    <w:rsid w:val="00737CF2"/>
    <w:rsid w:val="007421E3"/>
    <w:rsid w:val="0074289B"/>
    <w:rsid w:val="00742D9B"/>
    <w:rsid w:val="00745611"/>
    <w:rsid w:val="007503BE"/>
    <w:rsid w:val="00752600"/>
    <w:rsid w:val="0075643F"/>
    <w:rsid w:val="00761DE7"/>
    <w:rsid w:val="007642C3"/>
    <w:rsid w:val="00765CA9"/>
    <w:rsid w:val="007660F9"/>
    <w:rsid w:val="0077064E"/>
    <w:rsid w:val="007734F2"/>
    <w:rsid w:val="007751D0"/>
    <w:rsid w:val="0078039D"/>
    <w:rsid w:val="00780438"/>
    <w:rsid w:val="00787C27"/>
    <w:rsid w:val="00792C12"/>
    <w:rsid w:val="007A0B5F"/>
    <w:rsid w:val="007A326B"/>
    <w:rsid w:val="007A3F93"/>
    <w:rsid w:val="007A5355"/>
    <w:rsid w:val="007A575B"/>
    <w:rsid w:val="007B00DC"/>
    <w:rsid w:val="007B0894"/>
    <w:rsid w:val="007B3C02"/>
    <w:rsid w:val="007B5B6D"/>
    <w:rsid w:val="007B63BB"/>
    <w:rsid w:val="007B691A"/>
    <w:rsid w:val="007C1D5E"/>
    <w:rsid w:val="007C2D33"/>
    <w:rsid w:val="007C5F01"/>
    <w:rsid w:val="007C6FD6"/>
    <w:rsid w:val="007D01F3"/>
    <w:rsid w:val="007D03E4"/>
    <w:rsid w:val="007D254D"/>
    <w:rsid w:val="007D4745"/>
    <w:rsid w:val="007D55C6"/>
    <w:rsid w:val="007D7790"/>
    <w:rsid w:val="007E119A"/>
    <w:rsid w:val="007E1427"/>
    <w:rsid w:val="007E7FB7"/>
    <w:rsid w:val="007F261B"/>
    <w:rsid w:val="007F2CF9"/>
    <w:rsid w:val="007F5D36"/>
    <w:rsid w:val="007F6E72"/>
    <w:rsid w:val="007F7126"/>
    <w:rsid w:val="00802F0B"/>
    <w:rsid w:val="00804828"/>
    <w:rsid w:val="0080491E"/>
    <w:rsid w:val="00806EFF"/>
    <w:rsid w:val="00810502"/>
    <w:rsid w:val="00810518"/>
    <w:rsid w:val="00810E4F"/>
    <w:rsid w:val="0081244A"/>
    <w:rsid w:val="00812C19"/>
    <w:rsid w:val="00812D8E"/>
    <w:rsid w:val="00814622"/>
    <w:rsid w:val="00814FEB"/>
    <w:rsid w:val="00815363"/>
    <w:rsid w:val="00816164"/>
    <w:rsid w:val="00820430"/>
    <w:rsid w:val="0082112D"/>
    <w:rsid w:val="00821595"/>
    <w:rsid w:val="008215C3"/>
    <w:rsid w:val="00821653"/>
    <w:rsid w:val="00822918"/>
    <w:rsid w:val="00822BE8"/>
    <w:rsid w:val="00823280"/>
    <w:rsid w:val="0082474F"/>
    <w:rsid w:val="00825C17"/>
    <w:rsid w:val="00827827"/>
    <w:rsid w:val="00830422"/>
    <w:rsid w:val="008344F1"/>
    <w:rsid w:val="00835C79"/>
    <w:rsid w:val="00835E88"/>
    <w:rsid w:val="00840577"/>
    <w:rsid w:val="00841CB2"/>
    <w:rsid w:val="0084281E"/>
    <w:rsid w:val="00843A80"/>
    <w:rsid w:val="008460BB"/>
    <w:rsid w:val="00847DFF"/>
    <w:rsid w:val="008507EF"/>
    <w:rsid w:val="00851180"/>
    <w:rsid w:val="0085172B"/>
    <w:rsid w:val="00851ACF"/>
    <w:rsid w:val="00852BDB"/>
    <w:rsid w:val="008546FA"/>
    <w:rsid w:val="00856DAD"/>
    <w:rsid w:val="00862EF2"/>
    <w:rsid w:val="00862FD2"/>
    <w:rsid w:val="0087067C"/>
    <w:rsid w:val="00871FB3"/>
    <w:rsid w:val="00875FFE"/>
    <w:rsid w:val="00876C31"/>
    <w:rsid w:val="00876C6A"/>
    <w:rsid w:val="008824F5"/>
    <w:rsid w:val="00884905"/>
    <w:rsid w:val="00884E49"/>
    <w:rsid w:val="00886F75"/>
    <w:rsid w:val="00887EB8"/>
    <w:rsid w:val="00892D85"/>
    <w:rsid w:val="0089342E"/>
    <w:rsid w:val="00897517"/>
    <w:rsid w:val="00897522"/>
    <w:rsid w:val="008A0970"/>
    <w:rsid w:val="008A1CAD"/>
    <w:rsid w:val="008A4242"/>
    <w:rsid w:val="008B04C8"/>
    <w:rsid w:val="008B14EE"/>
    <w:rsid w:val="008B1E28"/>
    <w:rsid w:val="008B561A"/>
    <w:rsid w:val="008B5959"/>
    <w:rsid w:val="008B7F4A"/>
    <w:rsid w:val="008C01F1"/>
    <w:rsid w:val="008C0503"/>
    <w:rsid w:val="008C5AEE"/>
    <w:rsid w:val="008C6601"/>
    <w:rsid w:val="008C68D5"/>
    <w:rsid w:val="008C7945"/>
    <w:rsid w:val="008D038A"/>
    <w:rsid w:val="008D0DEA"/>
    <w:rsid w:val="008D3A32"/>
    <w:rsid w:val="008D7E26"/>
    <w:rsid w:val="008E0A47"/>
    <w:rsid w:val="008E272A"/>
    <w:rsid w:val="008E366C"/>
    <w:rsid w:val="008E4399"/>
    <w:rsid w:val="008E4563"/>
    <w:rsid w:val="008E5268"/>
    <w:rsid w:val="008E627C"/>
    <w:rsid w:val="008E63FD"/>
    <w:rsid w:val="008F0A5B"/>
    <w:rsid w:val="008F0D62"/>
    <w:rsid w:val="008F10A8"/>
    <w:rsid w:val="008F282C"/>
    <w:rsid w:val="008F3C2B"/>
    <w:rsid w:val="008F51C1"/>
    <w:rsid w:val="008F67CC"/>
    <w:rsid w:val="008F68CA"/>
    <w:rsid w:val="00902093"/>
    <w:rsid w:val="00902D8C"/>
    <w:rsid w:val="00905439"/>
    <w:rsid w:val="00911F53"/>
    <w:rsid w:val="00912154"/>
    <w:rsid w:val="00913533"/>
    <w:rsid w:val="00913B80"/>
    <w:rsid w:val="00914EF0"/>
    <w:rsid w:val="009154FE"/>
    <w:rsid w:val="009160CB"/>
    <w:rsid w:val="0092113A"/>
    <w:rsid w:val="00922566"/>
    <w:rsid w:val="00923E21"/>
    <w:rsid w:val="00925C49"/>
    <w:rsid w:val="00925D24"/>
    <w:rsid w:val="0092717A"/>
    <w:rsid w:val="00927397"/>
    <w:rsid w:val="00930641"/>
    <w:rsid w:val="0093071B"/>
    <w:rsid w:val="009317B1"/>
    <w:rsid w:val="009317E8"/>
    <w:rsid w:val="00933776"/>
    <w:rsid w:val="00936387"/>
    <w:rsid w:val="009373F0"/>
    <w:rsid w:val="009432B6"/>
    <w:rsid w:val="0094671A"/>
    <w:rsid w:val="009469E2"/>
    <w:rsid w:val="00947A98"/>
    <w:rsid w:val="00951C49"/>
    <w:rsid w:val="009531FB"/>
    <w:rsid w:val="00953945"/>
    <w:rsid w:val="00954B64"/>
    <w:rsid w:val="009566EC"/>
    <w:rsid w:val="00960BEE"/>
    <w:rsid w:val="00965CAD"/>
    <w:rsid w:val="0097005A"/>
    <w:rsid w:val="00973ECA"/>
    <w:rsid w:val="00975DB3"/>
    <w:rsid w:val="00980F32"/>
    <w:rsid w:val="00982B73"/>
    <w:rsid w:val="00985520"/>
    <w:rsid w:val="00986963"/>
    <w:rsid w:val="009907AF"/>
    <w:rsid w:val="0099310E"/>
    <w:rsid w:val="00993269"/>
    <w:rsid w:val="00993AC6"/>
    <w:rsid w:val="009977F6"/>
    <w:rsid w:val="009A23E1"/>
    <w:rsid w:val="009A40D4"/>
    <w:rsid w:val="009A53F9"/>
    <w:rsid w:val="009B67A1"/>
    <w:rsid w:val="009B7CED"/>
    <w:rsid w:val="009C04A8"/>
    <w:rsid w:val="009C2207"/>
    <w:rsid w:val="009C53C4"/>
    <w:rsid w:val="009C549E"/>
    <w:rsid w:val="009D2714"/>
    <w:rsid w:val="009D5581"/>
    <w:rsid w:val="009D6C42"/>
    <w:rsid w:val="009D79D3"/>
    <w:rsid w:val="009E2485"/>
    <w:rsid w:val="009E2512"/>
    <w:rsid w:val="009E3461"/>
    <w:rsid w:val="009E49A4"/>
    <w:rsid w:val="009E60B4"/>
    <w:rsid w:val="009E67AA"/>
    <w:rsid w:val="009E7F0F"/>
    <w:rsid w:val="009F1397"/>
    <w:rsid w:val="009F234E"/>
    <w:rsid w:val="009F756B"/>
    <w:rsid w:val="00A043B2"/>
    <w:rsid w:val="00A05EC3"/>
    <w:rsid w:val="00A113DD"/>
    <w:rsid w:val="00A169EB"/>
    <w:rsid w:val="00A172C8"/>
    <w:rsid w:val="00A20E58"/>
    <w:rsid w:val="00A223DC"/>
    <w:rsid w:val="00A23331"/>
    <w:rsid w:val="00A23A48"/>
    <w:rsid w:val="00A241F2"/>
    <w:rsid w:val="00A258C9"/>
    <w:rsid w:val="00A26341"/>
    <w:rsid w:val="00A27FE9"/>
    <w:rsid w:val="00A316AF"/>
    <w:rsid w:val="00A331A8"/>
    <w:rsid w:val="00A33888"/>
    <w:rsid w:val="00A35FA1"/>
    <w:rsid w:val="00A3785B"/>
    <w:rsid w:val="00A40EB2"/>
    <w:rsid w:val="00A43ECD"/>
    <w:rsid w:val="00A45398"/>
    <w:rsid w:val="00A45AFF"/>
    <w:rsid w:val="00A46177"/>
    <w:rsid w:val="00A466E2"/>
    <w:rsid w:val="00A52100"/>
    <w:rsid w:val="00A55E7E"/>
    <w:rsid w:val="00A60DD4"/>
    <w:rsid w:val="00A635B9"/>
    <w:rsid w:val="00A65B77"/>
    <w:rsid w:val="00A71BEC"/>
    <w:rsid w:val="00A73A9A"/>
    <w:rsid w:val="00A74654"/>
    <w:rsid w:val="00A74C76"/>
    <w:rsid w:val="00A75865"/>
    <w:rsid w:val="00A817B2"/>
    <w:rsid w:val="00A83B0F"/>
    <w:rsid w:val="00A85BE7"/>
    <w:rsid w:val="00A91220"/>
    <w:rsid w:val="00A913AE"/>
    <w:rsid w:val="00A937F8"/>
    <w:rsid w:val="00A93DF5"/>
    <w:rsid w:val="00A9403B"/>
    <w:rsid w:val="00A950AB"/>
    <w:rsid w:val="00A965A8"/>
    <w:rsid w:val="00A96AC8"/>
    <w:rsid w:val="00AA04C4"/>
    <w:rsid w:val="00AA4F53"/>
    <w:rsid w:val="00AB23F3"/>
    <w:rsid w:val="00AB56C1"/>
    <w:rsid w:val="00AB6693"/>
    <w:rsid w:val="00AC5BBD"/>
    <w:rsid w:val="00AC6B26"/>
    <w:rsid w:val="00AC71EE"/>
    <w:rsid w:val="00AD07BE"/>
    <w:rsid w:val="00AD48CA"/>
    <w:rsid w:val="00AD6A64"/>
    <w:rsid w:val="00AD6B2B"/>
    <w:rsid w:val="00AE1AAA"/>
    <w:rsid w:val="00AE315B"/>
    <w:rsid w:val="00AE712A"/>
    <w:rsid w:val="00AF2C03"/>
    <w:rsid w:val="00AF5462"/>
    <w:rsid w:val="00AF6B8F"/>
    <w:rsid w:val="00B0046E"/>
    <w:rsid w:val="00B05887"/>
    <w:rsid w:val="00B06620"/>
    <w:rsid w:val="00B07CF9"/>
    <w:rsid w:val="00B10043"/>
    <w:rsid w:val="00B11DF0"/>
    <w:rsid w:val="00B13370"/>
    <w:rsid w:val="00B13ABB"/>
    <w:rsid w:val="00B17AA0"/>
    <w:rsid w:val="00B24237"/>
    <w:rsid w:val="00B248CB"/>
    <w:rsid w:val="00B25000"/>
    <w:rsid w:val="00B301B2"/>
    <w:rsid w:val="00B30AAE"/>
    <w:rsid w:val="00B31376"/>
    <w:rsid w:val="00B32426"/>
    <w:rsid w:val="00B360BC"/>
    <w:rsid w:val="00B37B7F"/>
    <w:rsid w:val="00B4370B"/>
    <w:rsid w:val="00B43C50"/>
    <w:rsid w:val="00B45C50"/>
    <w:rsid w:val="00B47AE7"/>
    <w:rsid w:val="00B51D6B"/>
    <w:rsid w:val="00B54AD7"/>
    <w:rsid w:val="00B5575B"/>
    <w:rsid w:val="00B56043"/>
    <w:rsid w:val="00B56A44"/>
    <w:rsid w:val="00B56E0A"/>
    <w:rsid w:val="00B5781B"/>
    <w:rsid w:val="00B6057C"/>
    <w:rsid w:val="00B61618"/>
    <w:rsid w:val="00B62B69"/>
    <w:rsid w:val="00B62D7D"/>
    <w:rsid w:val="00B65E4D"/>
    <w:rsid w:val="00B705AE"/>
    <w:rsid w:val="00B71B79"/>
    <w:rsid w:val="00B7215C"/>
    <w:rsid w:val="00B73A60"/>
    <w:rsid w:val="00B75D0C"/>
    <w:rsid w:val="00B81782"/>
    <w:rsid w:val="00B90300"/>
    <w:rsid w:val="00B91A8B"/>
    <w:rsid w:val="00B93EFA"/>
    <w:rsid w:val="00B957F1"/>
    <w:rsid w:val="00B97CEC"/>
    <w:rsid w:val="00BA19F9"/>
    <w:rsid w:val="00BA1B06"/>
    <w:rsid w:val="00BA1FF7"/>
    <w:rsid w:val="00BA254E"/>
    <w:rsid w:val="00BA4D1B"/>
    <w:rsid w:val="00BA4F05"/>
    <w:rsid w:val="00BA6446"/>
    <w:rsid w:val="00BA6A47"/>
    <w:rsid w:val="00BA7FCF"/>
    <w:rsid w:val="00BB0CF7"/>
    <w:rsid w:val="00BB4999"/>
    <w:rsid w:val="00BC07BB"/>
    <w:rsid w:val="00BC222B"/>
    <w:rsid w:val="00BC239A"/>
    <w:rsid w:val="00BC61B5"/>
    <w:rsid w:val="00BC7F1F"/>
    <w:rsid w:val="00BD04E0"/>
    <w:rsid w:val="00BD05E6"/>
    <w:rsid w:val="00BD0EE0"/>
    <w:rsid w:val="00BD2967"/>
    <w:rsid w:val="00BD77AB"/>
    <w:rsid w:val="00BE269E"/>
    <w:rsid w:val="00BE3279"/>
    <w:rsid w:val="00BE44F7"/>
    <w:rsid w:val="00BE5112"/>
    <w:rsid w:val="00BE51A8"/>
    <w:rsid w:val="00BE5696"/>
    <w:rsid w:val="00BE633A"/>
    <w:rsid w:val="00BF023C"/>
    <w:rsid w:val="00BF1FDA"/>
    <w:rsid w:val="00BF2521"/>
    <w:rsid w:val="00BF56CC"/>
    <w:rsid w:val="00BF7519"/>
    <w:rsid w:val="00C00148"/>
    <w:rsid w:val="00C04AEA"/>
    <w:rsid w:val="00C04EF7"/>
    <w:rsid w:val="00C05443"/>
    <w:rsid w:val="00C056E4"/>
    <w:rsid w:val="00C07BB0"/>
    <w:rsid w:val="00C1265A"/>
    <w:rsid w:val="00C138D2"/>
    <w:rsid w:val="00C13A4C"/>
    <w:rsid w:val="00C15BE7"/>
    <w:rsid w:val="00C15FF6"/>
    <w:rsid w:val="00C16369"/>
    <w:rsid w:val="00C1675F"/>
    <w:rsid w:val="00C228A7"/>
    <w:rsid w:val="00C232BF"/>
    <w:rsid w:val="00C23B90"/>
    <w:rsid w:val="00C24BA4"/>
    <w:rsid w:val="00C24E9B"/>
    <w:rsid w:val="00C31A55"/>
    <w:rsid w:val="00C31CFA"/>
    <w:rsid w:val="00C326D2"/>
    <w:rsid w:val="00C32A6B"/>
    <w:rsid w:val="00C32F77"/>
    <w:rsid w:val="00C3364B"/>
    <w:rsid w:val="00C430CE"/>
    <w:rsid w:val="00C433DA"/>
    <w:rsid w:val="00C436F2"/>
    <w:rsid w:val="00C451F6"/>
    <w:rsid w:val="00C52D69"/>
    <w:rsid w:val="00C5722E"/>
    <w:rsid w:val="00C6010D"/>
    <w:rsid w:val="00C61DE2"/>
    <w:rsid w:val="00C62F01"/>
    <w:rsid w:val="00C64BBE"/>
    <w:rsid w:val="00C660D8"/>
    <w:rsid w:val="00C70185"/>
    <w:rsid w:val="00C70C36"/>
    <w:rsid w:val="00C71874"/>
    <w:rsid w:val="00C71FA5"/>
    <w:rsid w:val="00C75262"/>
    <w:rsid w:val="00C8280F"/>
    <w:rsid w:val="00C83FED"/>
    <w:rsid w:val="00C8450B"/>
    <w:rsid w:val="00C85C71"/>
    <w:rsid w:val="00C861F2"/>
    <w:rsid w:val="00C868BE"/>
    <w:rsid w:val="00C87AC0"/>
    <w:rsid w:val="00C915EE"/>
    <w:rsid w:val="00C929E9"/>
    <w:rsid w:val="00C949FC"/>
    <w:rsid w:val="00C96674"/>
    <w:rsid w:val="00C96EF3"/>
    <w:rsid w:val="00CA19A4"/>
    <w:rsid w:val="00CA4454"/>
    <w:rsid w:val="00CA49F9"/>
    <w:rsid w:val="00CA6D39"/>
    <w:rsid w:val="00CB162C"/>
    <w:rsid w:val="00CB208A"/>
    <w:rsid w:val="00CB2CB9"/>
    <w:rsid w:val="00CB3EE7"/>
    <w:rsid w:val="00CB5362"/>
    <w:rsid w:val="00CB7A08"/>
    <w:rsid w:val="00CC14AD"/>
    <w:rsid w:val="00CC2BEA"/>
    <w:rsid w:val="00CC458F"/>
    <w:rsid w:val="00CC4BF0"/>
    <w:rsid w:val="00CC61DC"/>
    <w:rsid w:val="00CC6AB9"/>
    <w:rsid w:val="00CC71D3"/>
    <w:rsid w:val="00CC7F19"/>
    <w:rsid w:val="00CD0693"/>
    <w:rsid w:val="00CD256A"/>
    <w:rsid w:val="00CD3634"/>
    <w:rsid w:val="00CD3A72"/>
    <w:rsid w:val="00CD44FF"/>
    <w:rsid w:val="00CD5300"/>
    <w:rsid w:val="00CD54FE"/>
    <w:rsid w:val="00CD56F4"/>
    <w:rsid w:val="00CD580B"/>
    <w:rsid w:val="00CE0C7C"/>
    <w:rsid w:val="00CF051B"/>
    <w:rsid w:val="00CF075E"/>
    <w:rsid w:val="00CF0820"/>
    <w:rsid w:val="00CF11B5"/>
    <w:rsid w:val="00CF14F1"/>
    <w:rsid w:val="00CF22D2"/>
    <w:rsid w:val="00CF37A1"/>
    <w:rsid w:val="00CF37B9"/>
    <w:rsid w:val="00CF3A56"/>
    <w:rsid w:val="00CF3F1F"/>
    <w:rsid w:val="00CF4F1D"/>
    <w:rsid w:val="00CF653E"/>
    <w:rsid w:val="00CF7601"/>
    <w:rsid w:val="00CF7998"/>
    <w:rsid w:val="00D00B35"/>
    <w:rsid w:val="00D028E8"/>
    <w:rsid w:val="00D02F4D"/>
    <w:rsid w:val="00D04035"/>
    <w:rsid w:val="00D0675E"/>
    <w:rsid w:val="00D0710F"/>
    <w:rsid w:val="00D07229"/>
    <w:rsid w:val="00D075B7"/>
    <w:rsid w:val="00D120DD"/>
    <w:rsid w:val="00D13038"/>
    <w:rsid w:val="00D238BF"/>
    <w:rsid w:val="00D24BB7"/>
    <w:rsid w:val="00D25A5F"/>
    <w:rsid w:val="00D27920"/>
    <w:rsid w:val="00D332C5"/>
    <w:rsid w:val="00D36AC9"/>
    <w:rsid w:val="00D36D2E"/>
    <w:rsid w:val="00D3710D"/>
    <w:rsid w:val="00D379FC"/>
    <w:rsid w:val="00D415AB"/>
    <w:rsid w:val="00D421CC"/>
    <w:rsid w:val="00D4288A"/>
    <w:rsid w:val="00D44F53"/>
    <w:rsid w:val="00D45A40"/>
    <w:rsid w:val="00D52953"/>
    <w:rsid w:val="00D5410B"/>
    <w:rsid w:val="00D55AAF"/>
    <w:rsid w:val="00D560E0"/>
    <w:rsid w:val="00D562B8"/>
    <w:rsid w:val="00D564BA"/>
    <w:rsid w:val="00D56E8D"/>
    <w:rsid w:val="00D5765A"/>
    <w:rsid w:val="00D604BF"/>
    <w:rsid w:val="00D63CC1"/>
    <w:rsid w:val="00D70B15"/>
    <w:rsid w:val="00D71113"/>
    <w:rsid w:val="00D7116C"/>
    <w:rsid w:val="00D7176D"/>
    <w:rsid w:val="00D73248"/>
    <w:rsid w:val="00D76E59"/>
    <w:rsid w:val="00D77388"/>
    <w:rsid w:val="00D80643"/>
    <w:rsid w:val="00D8260C"/>
    <w:rsid w:val="00D83449"/>
    <w:rsid w:val="00D83D2E"/>
    <w:rsid w:val="00D8586E"/>
    <w:rsid w:val="00D86AE7"/>
    <w:rsid w:val="00D90B8F"/>
    <w:rsid w:val="00D91809"/>
    <w:rsid w:val="00D91BA0"/>
    <w:rsid w:val="00D93658"/>
    <w:rsid w:val="00D94416"/>
    <w:rsid w:val="00D96087"/>
    <w:rsid w:val="00DA1EC8"/>
    <w:rsid w:val="00DA33CC"/>
    <w:rsid w:val="00DA664E"/>
    <w:rsid w:val="00DA7B12"/>
    <w:rsid w:val="00DB0B49"/>
    <w:rsid w:val="00DB4094"/>
    <w:rsid w:val="00DC0F72"/>
    <w:rsid w:val="00DC2034"/>
    <w:rsid w:val="00DC4968"/>
    <w:rsid w:val="00DC728E"/>
    <w:rsid w:val="00DD01FB"/>
    <w:rsid w:val="00DD0929"/>
    <w:rsid w:val="00DD3D4B"/>
    <w:rsid w:val="00DD70AB"/>
    <w:rsid w:val="00DD7516"/>
    <w:rsid w:val="00DD7C3F"/>
    <w:rsid w:val="00DE1431"/>
    <w:rsid w:val="00DE2785"/>
    <w:rsid w:val="00DE3A82"/>
    <w:rsid w:val="00DE4663"/>
    <w:rsid w:val="00DE59E2"/>
    <w:rsid w:val="00DE5C42"/>
    <w:rsid w:val="00DE5F6E"/>
    <w:rsid w:val="00DE6ACD"/>
    <w:rsid w:val="00DE79DA"/>
    <w:rsid w:val="00DF0164"/>
    <w:rsid w:val="00E00E42"/>
    <w:rsid w:val="00E01B15"/>
    <w:rsid w:val="00E02D92"/>
    <w:rsid w:val="00E036C5"/>
    <w:rsid w:val="00E05004"/>
    <w:rsid w:val="00E069AC"/>
    <w:rsid w:val="00E10215"/>
    <w:rsid w:val="00E12651"/>
    <w:rsid w:val="00E137C5"/>
    <w:rsid w:val="00E14A16"/>
    <w:rsid w:val="00E220E0"/>
    <w:rsid w:val="00E22ADE"/>
    <w:rsid w:val="00E2341B"/>
    <w:rsid w:val="00E26DED"/>
    <w:rsid w:val="00E320E4"/>
    <w:rsid w:val="00E336A9"/>
    <w:rsid w:val="00E35742"/>
    <w:rsid w:val="00E40C09"/>
    <w:rsid w:val="00E4168D"/>
    <w:rsid w:val="00E43A72"/>
    <w:rsid w:val="00E43E64"/>
    <w:rsid w:val="00E45341"/>
    <w:rsid w:val="00E460F9"/>
    <w:rsid w:val="00E476E2"/>
    <w:rsid w:val="00E5012F"/>
    <w:rsid w:val="00E511A3"/>
    <w:rsid w:val="00E52E73"/>
    <w:rsid w:val="00E540BD"/>
    <w:rsid w:val="00E56128"/>
    <w:rsid w:val="00E56A9B"/>
    <w:rsid w:val="00E60044"/>
    <w:rsid w:val="00E62D50"/>
    <w:rsid w:val="00E647D1"/>
    <w:rsid w:val="00E64E88"/>
    <w:rsid w:val="00E710F9"/>
    <w:rsid w:val="00E720DF"/>
    <w:rsid w:val="00E72203"/>
    <w:rsid w:val="00E72B3B"/>
    <w:rsid w:val="00E7477D"/>
    <w:rsid w:val="00E80008"/>
    <w:rsid w:val="00E8011F"/>
    <w:rsid w:val="00E83ED4"/>
    <w:rsid w:val="00E84496"/>
    <w:rsid w:val="00E85E8A"/>
    <w:rsid w:val="00E862AB"/>
    <w:rsid w:val="00E875B4"/>
    <w:rsid w:val="00E9026C"/>
    <w:rsid w:val="00E90B4E"/>
    <w:rsid w:val="00E914D1"/>
    <w:rsid w:val="00E933F6"/>
    <w:rsid w:val="00E94D87"/>
    <w:rsid w:val="00E9651A"/>
    <w:rsid w:val="00E966AD"/>
    <w:rsid w:val="00E96E69"/>
    <w:rsid w:val="00EA7CA4"/>
    <w:rsid w:val="00EB26C6"/>
    <w:rsid w:val="00EB78EE"/>
    <w:rsid w:val="00EC047B"/>
    <w:rsid w:val="00EC0489"/>
    <w:rsid w:val="00EC59D5"/>
    <w:rsid w:val="00ED0C2E"/>
    <w:rsid w:val="00ED32C3"/>
    <w:rsid w:val="00ED4570"/>
    <w:rsid w:val="00ED638E"/>
    <w:rsid w:val="00ED703E"/>
    <w:rsid w:val="00ED7748"/>
    <w:rsid w:val="00ED7C78"/>
    <w:rsid w:val="00EE04A5"/>
    <w:rsid w:val="00EE1410"/>
    <w:rsid w:val="00EE2911"/>
    <w:rsid w:val="00EE32BE"/>
    <w:rsid w:val="00EE4136"/>
    <w:rsid w:val="00EE6D00"/>
    <w:rsid w:val="00EE6FF8"/>
    <w:rsid w:val="00EF2876"/>
    <w:rsid w:val="00EF2F93"/>
    <w:rsid w:val="00EF38B2"/>
    <w:rsid w:val="00F00B66"/>
    <w:rsid w:val="00F02C3B"/>
    <w:rsid w:val="00F0329E"/>
    <w:rsid w:val="00F03747"/>
    <w:rsid w:val="00F1048B"/>
    <w:rsid w:val="00F11E1F"/>
    <w:rsid w:val="00F12274"/>
    <w:rsid w:val="00F1284D"/>
    <w:rsid w:val="00F14620"/>
    <w:rsid w:val="00F150B0"/>
    <w:rsid w:val="00F16DB9"/>
    <w:rsid w:val="00F235FE"/>
    <w:rsid w:val="00F26664"/>
    <w:rsid w:val="00F271AB"/>
    <w:rsid w:val="00F277A8"/>
    <w:rsid w:val="00F3242E"/>
    <w:rsid w:val="00F33598"/>
    <w:rsid w:val="00F33D57"/>
    <w:rsid w:val="00F34FCA"/>
    <w:rsid w:val="00F370A9"/>
    <w:rsid w:val="00F40BD2"/>
    <w:rsid w:val="00F40C0C"/>
    <w:rsid w:val="00F422A3"/>
    <w:rsid w:val="00F4386E"/>
    <w:rsid w:val="00F43EF6"/>
    <w:rsid w:val="00F4460B"/>
    <w:rsid w:val="00F44D69"/>
    <w:rsid w:val="00F45FC6"/>
    <w:rsid w:val="00F46BBC"/>
    <w:rsid w:val="00F52A28"/>
    <w:rsid w:val="00F54402"/>
    <w:rsid w:val="00F55973"/>
    <w:rsid w:val="00F55FC2"/>
    <w:rsid w:val="00F5697C"/>
    <w:rsid w:val="00F60BB2"/>
    <w:rsid w:val="00F61F3E"/>
    <w:rsid w:val="00F62E16"/>
    <w:rsid w:val="00F64C26"/>
    <w:rsid w:val="00F652F6"/>
    <w:rsid w:val="00F658C5"/>
    <w:rsid w:val="00F662F5"/>
    <w:rsid w:val="00F71819"/>
    <w:rsid w:val="00F73B0D"/>
    <w:rsid w:val="00F73B72"/>
    <w:rsid w:val="00F75001"/>
    <w:rsid w:val="00F814F0"/>
    <w:rsid w:val="00F822F1"/>
    <w:rsid w:val="00F903D8"/>
    <w:rsid w:val="00F92B06"/>
    <w:rsid w:val="00F97BB7"/>
    <w:rsid w:val="00FA07B8"/>
    <w:rsid w:val="00FA10EE"/>
    <w:rsid w:val="00FA1E63"/>
    <w:rsid w:val="00FA4DDF"/>
    <w:rsid w:val="00FA6CC9"/>
    <w:rsid w:val="00FB1F09"/>
    <w:rsid w:val="00FB37FC"/>
    <w:rsid w:val="00FB41A2"/>
    <w:rsid w:val="00FB4592"/>
    <w:rsid w:val="00FB63B9"/>
    <w:rsid w:val="00FB7E5B"/>
    <w:rsid w:val="00FC07AC"/>
    <w:rsid w:val="00FC246D"/>
    <w:rsid w:val="00FC365E"/>
    <w:rsid w:val="00FC43A5"/>
    <w:rsid w:val="00FC5330"/>
    <w:rsid w:val="00FC5A98"/>
    <w:rsid w:val="00FD3B1E"/>
    <w:rsid w:val="00FD4608"/>
    <w:rsid w:val="00FD6830"/>
    <w:rsid w:val="00FD6FC7"/>
    <w:rsid w:val="00FE334B"/>
    <w:rsid w:val="00FE4DCB"/>
    <w:rsid w:val="00FE7CFA"/>
    <w:rsid w:val="00FF2BE3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90CA53-EB11-4B61-A0E6-6B954E38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20"/>
    <w:rPr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F20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32A6B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C32A6B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482F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32A6B"/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482F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32A6B"/>
    <w:rPr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482F20"/>
  </w:style>
  <w:style w:type="character" w:styleId="Hyperlink">
    <w:name w:val="Hyperlink"/>
    <w:uiPriority w:val="99"/>
    <w:rsid w:val="00482F20"/>
    <w:rPr>
      <w:color w:val="000000"/>
      <w:u w:val="none"/>
      <w:effect w:val="none"/>
    </w:rPr>
  </w:style>
  <w:style w:type="character" w:styleId="FollowedHyperlink">
    <w:name w:val="FollowedHyperlink"/>
    <w:uiPriority w:val="99"/>
    <w:rsid w:val="00482F20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82F20"/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uiPriority w:val="99"/>
    <w:semiHidden/>
    <w:locked/>
    <w:rsid w:val="00C32A6B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rsid w:val="004E394C"/>
    <w:pPr>
      <w:ind w:left="283" w:hanging="283"/>
    </w:pPr>
  </w:style>
  <w:style w:type="paragraph" w:styleId="List2">
    <w:name w:val="List 2"/>
    <w:basedOn w:val="Normal"/>
    <w:uiPriority w:val="99"/>
    <w:rsid w:val="004E394C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32A6B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E39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32A6B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C32A6B"/>
    <w:rPr>
      <w:rFonts w:ascii="Cambria" w:hAnsi="Cambria" w:cs="Cambria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541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32A6B"/>
    <w:rPr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36"/>
      <w:lang w:val="lv-LV"/>
    </w:rPr>
  </w:style>
  <w:style w:type="paragraph" w:styleId="BodyTextIndent3">
    <w:name w:val="Body Text Indent 3"/>
    <w:basedOn w:val="Normal"/>
    <w:link w:val="BodyTextIndent3Char"/>
    <w:uiPriority w:val="99"/>
    <w:rsid w:val="006864BD"/>
    <w:pPr>
      <w:spacing w:after="120"/>
      <w:ind w:left="283"/>
    </w:pPr>
    <w:rPr>
      <w:sz w:val="16"/>
      <w:szCs w:val="16"/>
      <w:lang w:val="en-AU" w:eastAsia="lv-LV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32A6B"/>
    <w:rPr>
      <w:sz w:val="16"/>
      <w:szCs w:val="16"/>
      <w:lang w:val="en-GB" w:eastAsia="en-US"/>
    </w:rPr>
  </w:style>
  <w:style w:type="paragraph" w:customStyle="1" w:styleId="Parastais14pt">
    <w:name w:val="Parastais + 14 pt"/>
    <w:basedOn w:val="Normal"/>
    <w:uiPriority w:val="99"/>
    <w:rsid w:val="006864BD"/>
    <w:pPr>
      <w:widowControl w:val="0"/>
      <w:numPr>
        <w:numId w:val="7"/>
      </w:numPr>
      <w:tabs>
        <w:tab w:val="num" w:pos="0"/>
      </w:tabs>
      <w:ind w:firstLine="840"/>
      <w:jc w:val="both"/>
    </w:pPr>
    <w:rPr>
      <w:rFonts w:ascii="Arial" w:hAnsi="Arial" w:cs="Arial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locked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1">
    <w:name w:val="HTML Preformatted Char1"/>
    <w:uiPriority w:val="99"/>
    <w:semiHidden/>
    <w:locked/>
    <w:rsid w:val="00C32A6B"/>
    <w:rPr>
      <w:rFonts w:ascii="Courier New" w:hAnsi="Courier New" w:cs="Courier New"/>
      <w:sz w:val="20"/>
      <w:szCs w:val="20"/>
      <w:lang w:val="en-GB" w:eastAsia="en-US"/>
    </w:rPr>
  </w:style>
  <w:style w:type="character" w:styleId="Strong">
    <w:name w:val="Strong"/>
    <w:uiPriority w:val="99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066A2F"/>
    <w:pPr>
      <w:spacing w:before="100" w:beforeAutospacing="1" w:after="100" w:afterAutospacing="1"/>
      <w:jc w:val="both"/>
    </w:pPr>
    <w:rPr>
      <w:color w:val="000000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E137C5"/>
    <w:pPr>
      <w:ind w:left="720"/>
    </w:pPr>
  </w:style>
  <w:style w:type="numbering" w:customStyle="1" w:styleId="Bezsaraksta1">
    <w:name w:val="Bez saraksta1"/>
    <w:next w:val="NoList"/>
    <w:uiPriority w:val="99"/>
    <w:semiHidden/>
    <w:unhideWhenUsed/>
    <w:rsid w:val="00E647D1"/>
  </w:style>
  <w:style w:type="table" w:customStyle="1" w:styleId="Reatabula1">
    <w:name w:val="Režģa tabula1"/>
    <w:basedOn w:val="TableNormal"/>
    <w:next w:val="TableGrid"/>
    <w:uiPriority w:val="59"/>
    <w:rsid w:val="00E647D1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ita.abolina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28926</Words>
  <Characters>16489</Characters>
  <Application>Microsoft Office Word</Application>
  <DocSecurity>0</DocSecurity>
  <Lines>137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MK 2009.gada 15.decembta noteikumos Nr.1431 "Noteikumi par Rīgas Tehniskās koledžas sniegto maksas pakalpojumu cenrādi"</vt:lpstr>
      <vt:lpstr>Grozījums MK 2009.gada 15.decembta noteikumos Nr.1431 "Noteikumi par Rīgas Tehniskās koledžas sniegto maksas pakalpojumu cenrādi"</vt:lpstr>
    </vt:vector>
  </TitlesOfParts>
  <Company>Izglitibas un zinātnes ministrija</Company>
  <LinksUpToDate>false</LinksUpToDate>
  <CharactersWithSpaces>45325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2009.gada 15.decembta noteikumos Nr.1431 "Noteikumi par Rīgas Tehniskās koledžas sniegto maksas pakalpojumu cenrādi"</dc:title>
  <dc:subject>Ministru kabineta noteikumu projekts</dc:subject>
  <dc:creator>I.Rotberga</dc:creator>
  <cp:keywords>pielikums anotācijai</cp:keywords>
  <dc:description>I.Rotberga,67047824izolde.rotberga@izm.gov.lv; fakss7243126</dc:description>
  <cp:lastModifiedBy>Laura Vikšere</cp:lastModifiedBy>
  <cp:revision>15</cp:revision>
  <cp:lastPrinted>2017-08-01T12:32:00Z</cp:lastPrinted>
  <dcterms:created xsi:type="dcterms:W3CDTF">2017-06-15T11:21:00Z</dcterms:created>
  <dcterms:modified xsi:type="dcterms:W3CDTF">2017-08-02T07:36:00Z</dcterms:modified>
</cp:coreProperties>
</file>